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6AADF" w14:textId="0DECD4C2" w:rsidR="009916BE" w:rsidRDefault="0034547A" w:rsidP="009916BE">
      <w:pPr>
        <w:pStyle w:val="Otsikko1"/>
      </w:pPr>
      <w:bookmarkStart w:id="0" w:name="_GoBack"/>
      <w:bookmarkEnd w:id="0"/>
      <w:r>
        <w:t xml:space="preserve">OHJE </w:t>
      </w:r>
      <w:r w:rsidR="009916BE">
        <w:t>S</w:t>
      </w:r>
      <w:r w:rsidR="00352325">
        <w:t>YÖVÄN IMMUNOLOGISTA LÄÄKE</w:t>
      </w:r>
      <w:r w:rsidR="009916BE">
        <w:t>HOITOA SAAVALLE POTILAALLE</w:t>
      </w:r>
    </w:p>
    <w:p w14:paraId="2696AAE0" w14:textId="3142CEF0" w:rsidR="009916BE" w:rsidRPr="0034547A" w:rsidRDefault="009916BE" w:rsidP="009916BE">
      <w:pPr>
        <w:rPr>
          <w:b/>
        </w:rPr>
      </w:pPr>
    </w:p>
    <w:p w14:paraId="6B0988FA" w14:textId="73B4FE4D" w:rsidR="0034547A" w:rsidRPr="0034547A" w:rsidRDefault="0034547A" w:rsidP="0034547A">
      <w:pPr>
        <w:ind w:right="566"/>
        <w:jc w:val="both"/>
        <w:rPr>
          <w:b/>
        </w:rPr>
      </w:pPr>
      <w:r w:rsidRPr="0034547A">
        <w:rPr>
          <w:b/>
        </w:rPr>
        <w:t xml:space="preserve">Olet aloittamassa syövän </w:t>
      </w:r>
      <w:r w:rsidR="00352325">
        <w:rPr>
          <w:b/>
        </w:rPr>
        <w:t>immunologista lääke</w:t>
      </w:r>
      <w:r w:rsidRPr="0034547A">
        <w:rPr>
          <w:b/>
        </w:rPr>
        <w:t>hoitoa. Lue tämä ohje huolellisesti ennen ensimmäiselle hoitokerralle tuloa. Saat tämän lisäksi ensimmäisen hoidon yhteydessä hoitajalta lisää ohjeita,</w:t>
      </w:r>
      <w:r>
        <w:rPr>
          <w:b/>
        </w:rPr>
        <w:t xml:space="preserve"> yhteystietoja sekä</w:t>
      </w:r>
      <w:r w:rsidRPr="0034547A">
        <w:rPr>
          <w:b/>
        </w:rPr>
        <w:t xml:space="preserve"> tarvittavia todistuksia ja oppaita</w:t>
      </w:r>
      <w:r w:rsidR="00D068E9">
        <w:rPr>
          <w:b/>
        </w:rPr>
        <w:t>, ja hoitaja liittää tietosi Digihoitopolku-sovellukseen.</w:t>
      </w:r>
    </w:p>
    <w:p w14:paraId="2696AAE1" w14:textId="2685CC30" w:rsidR="009916BE" w:rsidRPr="006F2642" w:rsidRDefault="00352325" w:rsidP="00D0187B">
      <w:pPr>
        <w:pStyle w:val="Otsikko2"/>
        <w:ind w:right="566"/>
        <w:jc w:val="both"/>
        <w:rPr>
          <w:sz w:val="26"/>
          <w:szCs w:val="26"/>
        </w:rPr>
      </w:pPr>
      <w:r w:rsidRPr="006F2642">
        <w:rPr>
          <w:sz w:val="26"/>
          <w:szCs w:val="26"/>
        </w:rPr>
        <w:t>Immunologiset syöpälääkkeet</w:t>
      </w:r>
    </w:p>
    <w:p w14:paraId="36334C8C" w14:textId="77777777" w:rsidR="00352325" w:rsidRDefault="00352325" w:rsidP="00D0187B">
      <w:pPr>
        <w:ind w:right="566"/>
        <w:jc w:val="both"/>
      </w:pPr>
      <w:r>
        <w:t xml:space="preserve">Syövän immunologiset lääkkeet ovat biologisia lääkkeitä, jotka aktivoivat elimistön omaa puolustusjärjestelmää (ns. T-soluja) syöpäkasvaimia vastaan. Niitä käytetään monien eri syöpien, kuten melanooman, munuaissyövän ja keuhkosyövän hoidossa. </w:t>
      </w:r>
    </w:p>
    <w:p w14:paraId="73F80C85" w14:textId="230C9EC2" w:rsidR="00352325" w:rsidRDefault="009916BE" w:rsidP="00D0187B">
      <w:pPr>
        <w:ind w:right="566"/>
        <w:jc w:val="both"/>
      </w:pPr>
      <w:r>
        <w:t xml:space="preserve"> </w:t>
      </w:r>
    </w:p>
    <w:p w14:paraId="28467ACF" w14:textId="6FF57209" w:rsidR="001D19B3" w:rsidRDefault="001D19B3" w:rsidP="00D0187B">
      <w:pPr>
        <w:ind w:right="566"/>
        <w:jc w:val="both"/>
      </w:pPr>
      <w:r>
        <w:t xml:space="preserve">Immunologiset syöpälääkkeet annetaan yleensä suonensisäisenä infuusiona joko kahden, kolmen, neljän tai kuuden viikon välein. Niitä voidaan antaa myös yhdessä solunsalpaajien ja muiden lääkkeiden kanssa, jolloin saat erilliset ohjeet koskien näitä muita lääkkeitä. </w:t>
      </w:r>
    </w:p>
    <w:p w14:paraId="427E9A0F" w14:textId="77777777" w:rsidR="001D19B3" w:rsidRDefault="009916BE" w:rsidP="00D0187B">
      <w:pPr>
        <w:ind w:right="566"/>
        <w:jc w:val="both"/>
      </w:pPr>
      <w:r>
        <w:t xml:space="preserve">Hoitojaksojen pituus suunnitellaan aina yksilöllisesti ja siihen vaikuttavat monet tekijät. </w:t>
      </w:r>
    </w:p>
    <w:p w14:paraId="4D91B0C0" w14:textId="01DBED93" w:rsidR="001D19B3" w:rsidRDefault="001D19B3" w:rsidP="00D0187B">
      <w:pPr>
        <w:ind w:right="566"/>
        <w:jc w:val="both"/>
      </w:pPr>
    </w:p>
    <w:p w14:paraId="6D99157B" w14:textId="4C671B68" w:rsidR="001D19B3" w:rsidRDefault="001D19B3" w:rsidP="00D0187B">
      <w:pPr>
        <w:ind w:right="566"/>
        <w:jc w:val="both"/>
      </w:pPr>
      <w:r>
        <w:t>Immunologisilla syöpälääkkeillä voi olla vakavia ja voimakkaita haittavaikutuksia, mutta niitä tulee tyypillisesti vain osalle potilaista. Yleensä haittavaikutuksissa on kyse siitä, että elimistön oma puolustusjärjestelmä aktivoituu liikaa ja kohdistuu myös elimistön normaaleihin terveisiin kudoksiin. Haitat ovat monesti ns. autoimmuunisairauksien tyyppisiä, ja voivat ilmetä missä elimessä tahansa.</w:t>
      </w:r>
    </w:p>
    <w:p w14:paraId="65839612" w14:textId="77777777" w:rsidR="001D19B3" w:rsidRDefault="001D19B3" w:rsidP="00D0187B">
      <w:pPr>
        <w:ind w:right="566"/>
        <w:jc w:val="both"/>
      </w:pPr>
    </w:p>
    <w:p w14:paraId="2696AAE4" w14:textId="0C6AA398" w:rsidR="009916BE" w:rsidRDefault="001D19B3" w:rsidP="00D0187B">
      <w:pPr>
        <w:ind w:right="566"/>
        <w:jc w:val="both"/>
      </w:pPr>
      <w:r>
        <w:t>Haittavaikutusten ennustaminen etukäteen on vaikeaa, minkä vuoksi niihin varautuminen ennalta on tärkeää. Haittavaikutukset voivat ilmetä hoidon aikana milloin tahansa ja toisinaan myös hoitojakson jälkeen. Haittavaikutuksia voidaan yleensä hoitaa hyvin</w:t>
      </w:r>
      <w:r w:rsidR="00BC03DB">
        <w:t xml:space="preserve"> esimerkiksi kortisonilääkityksellä</w:t>
      </w:r>
      <w:r>
        <w:t>, jos ne havaitaan ajoissa.</w:t>
      </w:r>
      <w:r w:rsidR="00151636">
        <w:t xml:space="preserve"> </w:t>
      </w:r>
      <w:r w:rsidR="0034547A">
        <w:t xml:space="preserve">Haittavaikutusten yhteydessä on </w:t>
      </w:r>
      <w:r w:rsidR="001F1F4E">
        <w:t xml:space="preserve">erityisen </w:t>
      </w:r>
      <w:r w:rsidR="0034547A">
        <w:t>tärkeää toimia saamiesi ohjeiden mukaisesti.</w:t>
      </w:r>
      <w:r w:rsidR="00B67631">
        <w:t xml:space="preserve"> Hoidon aikana yleensä seurataan myös erilaisia laboratoriokokeita.</w:t>
      </w:r>
    </w:p>
    <w:p w14:paraId="5E93C2F7" w14:textId="07011EB3" w:rsidR="00E309CA" w:rsidRPr="006F2642" w:rsidRDefault="00E309CA" w:rsidP="00D0187B">
      <w:pPr>
        <w:pStyle w:val="Otsikko2"/>
        <w:jc w:val="both"/>
        <w:rPr>
          <w:sz w:val="26"/>
          <w:szCs w:val="26"/>
        </w:rPr>
      </w:pPr>
      <w:r w:rsidRPr="006F2642">
        <w:rPr>
          <w:sz w:val="26"/>
          <w:szCs w:val="26"/>
        </w:rPr>
        <w:t xml:space="preserve">Toimintaohjeet ennen ensimmäiseen </w:t>
      </w:r>
      <w:r w:rsidR="00D0187B" w:rsidRPr="006F2642">
        <w:rPr>
          <w:sz w:val="26"/>
          <w:szCs w:val="26"/>
        </w:rPr>
        <w:t>lääke</w:t>
      </w:r>
      <w:r w:rsidRPr="006F2642">
        <w:rPr>
          <w:sz w:val="26"/>
          <w:szCs w:val="26"/>
        </w:rPr>
        <w:t>hoitoon tuloa</w:t>
      </w:r>
    </w:p>
    <w:p w14:paraId="65AB6820" w14:textId="78067180" w:rsidR="00E309CA" w:rsidRDefault="00E309CA" w:rsidP="00FB328C">
      <w:pPr>
        <w:pStyle w:val="Otsikko2"/>
        <w:ind w:right="566"/>
        <w:jc w:val="both"/>
        <w:rPr>
          <w:b w:val="0"/>
        </w:rPr>
      </w:pPr>
      <w:r>
        <w:rPr>
          <w:b w:val="0"/>
        </w:rPr>
        <w:t>Sinulle on varattu valmiiksi ensimmäinen hoitoaika. Saavu poliklinikalle noin 10 minuuttia ennen ko. aikaa.</w:t>
      </w:r>
      <w:r w:rsidR="008B25CD">
        <w:rPr>
          <w:b w:val="0"/>
        </w:rPr>
        <w:t xml:space="preserve"> Tarvittaessa voit ottaa mukaan yhden saattajan</w:t>
      </w:r>
      <w:r w:rsidR="003E131E">
        <w:rPr>
          <w:b w:val="0"/>
        </w:rPr>
        <w:t>.</w:t>
      </w:r>
      <w:r>
        <w:rPr>
          <w:b w:val="0"/>
        </w:rPr>
        <w:t xml:space="preserve"> Suosittelemme KELA-taksin käyttöä, jota varten saat tarvittaessa matkakorvaustodistuksen koko hoitojen ajalle ensimmäisen hoidon yhteydessä. </w:t>
      </w:r>
    </w:p>
    <w:p w14:paraId="0D273E6B" w14:textId="7CD0EADD" w:rsidR="00E309CA" w:rsidRDefault="00E309CA" w:rsidP="00FB328C">
      <w:pPr>
        <w:ind w:right="566"/>
        <w:jc w:val="both"/>
      </w:pPr>
      <w:r>
        <w:t>Mikäli voinnissasi on tapahtunut merkittäviä muutoksia lääkärin vastaanoton jälkeen, ota yhtey</w:t>
      </w:r>
      <w:r w:rsidR="006F2642">
        <w:t xml:space="preserve">s </w:t>
      </w:r>
      <w:r w:rsidRPr="00D068E9">
        <w:t xml:space="preserve">poliklinikalle </w:t>
      </w:r>
      <w:r>
        <w:t>viimeistään hoitoa edeltävänä päivänä klo 8:00-11:00 välisenä aikana. Puhelut otetaan vastaan</w:t>
      </w:r>
      <w:r w:rsidRPr="00D068E9">
        <w:t xml:space="preserve"> takaisinsoittoperiaatteella</w:t>
      </w:r>
      <w:r>
        <w:t xml:space="preserve"> numerossa</w:t>
      </w:r>
      <w:r w:rsidR="00AE5F6D">
        <w:t xml:space="preserve"> 08 315 3207</w:t>
      </w:r>
      <w:r w:rsidRPr="00D068E9">
        <w:t>.</w:t>
      </w:r>
      <w:r w:rsidR="00AE5F6D">
        <w:t xml:space="preserve"> </w:t>
      </w:r>
      <w:r w:rsidR="00131A98">
        <w:t xml:space="preserve">Valitse palveluvalinta 2, syöpälääkehoito. </w:t>
      </w:r>
    </w:p>
    <w:p w14:paraId="3592372F" w14:textId="77777777" w:rsidR="00E309CA" w:rsidRDefault="00E309CA" w:rsidP="00D0187B">
      <w:pPr>
        <w:ind w:right="283"/>
        <w:jc w:val="both"/>
      </w:pPr>
    </w:p>
    <w:p w14:paraId="455BD546" w14:textId="231F9E69" w:rsidR="00E309CA" w:rsidRDefault="00151636" w:rsidP="00FB328C">
      <w:pPr>
        <w:ind w:right="566"/>
        <w:jc w:val="both"/>
      </w:pPr>
      <w:r>
        <w:t>Immunologinen lääkehoito yksin annettuna ei vaadi useinkaan esilääkitystä. Jos sellainen tarvitaan, l</w:t>
      </w:r>
      <w:r w:rsidR="00E309CA">
        <w:t xml:space="preserve">ääkäri on määrännyt tarvittavat esilääkkeet lääkemääräyksellä apteekkiin valmiiksi. </w:t>
      </w:r>
    </w:p>
    <w:p w14:paraId="12657D32" w14:textId="77777777" w:rsidR="00151636" w:rsidRDefault="00151636" w:rsidP="00D0187B">
      <w:pPr>
        <w:ind w:right="283"/>
        <w:jc w:val="both"/>
        <w:rPr>
          <w:b/>
        </w:rPr>
      </w:pPr>
    </w:p>
    <w:p w14:paraId="15CE6121" w14:textId="59C8D7E8" w:rsidR="00E309CA" w:rsidRDefault="00151636" w:rsidP="00D0187B">
      <w:pPr>
        <w:ind w:right="283"/>
        <w:jc w:val="both"/>
        <w:rPr>
          <w:b/>
        </w:rPr>
      </w:pPr>
      <w:r>
        <w:rPr>
          <w:b/>
        </w:rPr>
        <w:t>Jos lääkäri on määrännyt esilääkityksen, o</w:t>
      </w:r>
      <w:r w:rsidR="00E309CA" w:rsidRPr="00D068E9">
        <w:rPr>
          <w:b/>
        </w:rPr>
        <w:t xml:space="preserve">ta </w:t>
      </w:r>
      <w:r>
        <w:rPr>
          <w:b/>
        </w:rPr>
        <w:t xml:space="preserve">se annetun ohjeen </w:t>
      </w:r>
      <w:r w:rsidR="00E309CA" w:rsidRPr="00D068E9">
        <w:rPr>
          <w:b/>
        </w:rPr>
        <w:t>mukaisesti ennen hoitoa</w:t>
      </w:r>
      <w:r>
        <w:rPr>
          <w:b/>
        </w:rPr>
        <w:t>.</w:t>
      </w:r>
    </w:p>
    <w:p w14:paraId="2970EE74" w14:textId="77777777" w:rsidR="00E309CA" w:rsidRDefault="00E309CA" w:rsidP="00D0187B">
      <w:pPr>
        <w:ind w:right="283"/>
        <w:jc w:val="both"/>
        <w:rPr>
          <w:b/>
        </w:rPr>
      </w:pPr>
    </w:p>
    <w:p w14:paraId="6C78AC35" w14:textId="64B0AE80" w:rsidR="00E309CA" w:rsidRDefault="00E309CA" w:rsidP="00D0187B">
      <w:pPr>
        <w:ind w:right="283"/>
        <w:jc w:val="both"/>
        <w:rPr>
          <w:b/>
        </w:rPr>
      </w:pPr>
    </w:p>
    <w:p w14:paraId="69234B73" w14:textId="77777777" w:rsidR="006F2642" w:rsidRDefault="006F2642" w:rsidP="00D0187B">
      <w:pPr>
        <w:ind w:right="283"/>
        <w:jc w:val="both"/>
        <w:rPr>
          <w:b/>
        </w:rPr>
      </w:pPr>
    </w:p>
    <w:p w14:paraId="2696AAE7" w14:textId="3B61E015" w:rsidR="009916BE" w:rsidRPr="006F2642" w:rsidRDefault="00BC03DB" w:rsidP="00D0187B">
      <w:pPr>
        <w:pStyle w:val="Otsikko2"/>
        <w:ind w:right="566"/>
        <w:jc w:val="both"/>
        <w:rPr>
          <w:sz w:val="26"/>
          <w:szCs w:val="26"/>
        </w:rPr>
      </w:pPr>
      <w:r w:rsidRPr="006F2642">
        <w:rPr>
          <w:sz w:val="26"/>
          <w:szCs w:val="26"/>
        </w:rPr>
        <w:lastRenderedPageBreak/>
        <w:t xml:space="preserve">Immunologisten lääkkeiden </w:t>
      </w:r>
      <w:r w:rsidR="009916BE" w:rsidRPr="006F2642">
        <w:rPr>
          <w:sz w:val="26"/>
          <w:szCs w:val="26"/>
        </w:rPr>
        <w:t xml:space="preserve">aiheuttamat yleisimmät </w:t>
      </w:r>
      <w:r w:rsidR="0034547A" w:rsidRPr="006F2642">
        <w:rPr>
          <w:sz w:val="26"/>
          <w:szCs w:val="26"/>
        </w:rPr>
        <w:t>haitta</w:t>
      </w:r>
      <w:r w:rsidR="009916BE" w:rsidRPr="006F2642">
        <w:rPr>
          <w:sz w:val="26"/>
          <w:szCs w:val="26"/>
        </w:rPr>
        <w:t>vaikutukset</w:t>
      </w:r>
    </w:p>
    <w:p w14:paraId="2EB27A49" w14:textId="77777777" w:rsidR="000A2F51" w:rsidRDefault="00BC03DB" w:rsidP="00D0187B">
      <w:pPr>
        <w:ind w:right="566"/>
        <w:jc w:val="both"/>
      </w:pPr>
      <w:r>
        <w:t xml:space="preserve">Immunologiset lääkkeet voivat vaikuttaa mihin tahansa elimistön järjestelmään, joten alla olevien lisäksi voi ilmetä monia muitakin haittavaikutuksia. </w:t>
      </w:r>
    </w:p>
    <w:p w14:paraId="107A11EC" w14:textId="77777777" w:rsidR="000A2F51" w:rsidRDefault="000A2F51" w:rsidP="00D0187B">
      <w:pPr>
        <w:ind w:right="566"/>
        <w:jc w:val="both"/>
      </w:pPr>
    </w:p>
    <w:p w14:paraId="67311527" w14:textId="58A6C255" w:rsidR="00A01EA1" w:rsidRDefault="00BC03DB" w:rsidP="00D0187B">
      <w:pPr>
        <w:ind w:right="566"/>
        <w:jc w:val="both"/>
      </w:pPr>
      <w:r>
        <w:t>Haittavaikutuksen ilmetessä ota yhteys välittömästi syöpä- ja veritautien poliklinikkaan ja akuuteissa asioissa päivystyspoliklinikkaan.</w:t>
      </w:r>
      <w:r w:rsidR="00A01EA1">
        <w:t xml:space="preserve"> Haittavaikutuksia voidaan hoitaa tauottamalla immunologinen lääkitys, aloittamalla kortisonihoito ja vaikeissa tapauksissa muilla lääkityksillä.</w:t>
      </w:r>
    </w:p>
    <w:p w14:paraId="2B5A167A" w14:textId="73F52EF5" w:rsidR="00BC03DB" w:rsidRDefault="00BC03DB" w:rsidP="00D0187B">
      <w:pPr>
        <w:ind w:right="566"/>
        <w:jc w:val="both"/>
      </w:pPr>
    </w:p>
    <w:p w14:paraId="20176FC2" w14:textId="006D5F19" w:rsidR="00BC03DB" w:rsidRDefault="00BC03DB" w:rsidP="00D0187B">
      <w:pPr>
        <w:ind w:right="566"/>
        <w:jc w:val="both"/>
        <w:rPr>
          <w:i/>
        </w:rPr>
      </w:pPr>
      <w:r w:rsidRPr="00BC03DB">
        <w:rPr>
          <w:i/>
        </w:rPr>
        <w:t>Suolistovaikutukset</w:t>
      </w:r>
    </w:p>
    <w:p w14:paraId="7EE5E286" w14:textId="601BA69A" w:rsidR="00BC03DB" w:rsidRDefault="00BC03DB" w:rsidP="00D0187B">
      <w:pPr>
        <w:ind w:right="566"/>
        <w:jc w:val="both"/>
        <w:rPr>
          <w:i/>
        </w:rPr>
      </w:pPr>
    </w:p>
    <w:p w14:paraId="1FD3399D" w14:textId="278556EF" w:rsidR="00BC03DB" w:rsidRDefault="00BC03DB" w:rsidP="00D0187B">
      <w:pPr>
        <w:ind w:right="566"/>
        <w:jc w:val="both"/>
      </w:pPr>
      <w:r>
        <w:t>Immunologiset lääkkeet voivat aiheuttaa suolistotulehduksen, joka muistuttaa oireiltaan ns. tulehduksellista suolistosairautta. Tavallisimpia oireita ovat ripuli</w:t>
      </w:r>
      <w:r w:rsidR="00A01EA1">
        <w:t>, vatsakipu ja veriripuli.</w:t>
      </w:r>
    </w:p>
    <w:p w14:paraId="4164C7C5" w14:textId="6A8CDC31" w:rsidR="00A01EA1" w:rsidRDefault="00A01EA1" w:rsidP="00D0187B">
      <w:pPr>
        <w:ind w:right="566"/>
        <w:jc w:val="both"/>
      </w:pPr>
    </w:p>
    <w:p w14:paraId="38E834B8" w14:textId="1C3AACCB" w:rsidR="00A01EA1" w:rsidRDefault="00A01EA1" w:rsidP="00D0187B">
      <w:pPr>
        <w:ind w:right="566"/>
        <w:jc w:val="both"/>
        <w:rPr>
          <w:i/>
        </w:rPr>
      </w:pPr>
      <w:r>
        <w:rPr>
          <w:i/>
        </w:rPr>
        <w:t>Keuhkovaikutukset</w:t>
      </w:r>
    </w:p>
    <w:p w14:paraId="1203B9DF" w14:textId="2FDEE088" w:rsidR="00A01EA1" w:rsidRDefault="00A01EA1" w:rsidP="00D0187B">
      <w:pPr>
        <w:ind w:right="566"/>
        <w:jc w:val="both"/>
        <w:rPr>
          <w:i/>
        </w:rPr>
      </w:pPr>
    </w:p>
    <w:p w14:paraId="14587F73" w14:textId="358A6EA0" w:rsidR="00A01EA1" w:rsidRDefault="00A01EA1" w:rsidP="00D0187B">
      <w:pPr>
        <w:ind w:right="566"/>
        <w:jc w:val="both"/>
      </w:pPr>
      <w:r>
        <w:t xml:space="preserve">Immunologisiin lääkkeisiin liittyvä keuhkotulehdus aiheuttaa useimmiten yskää tai hengenahdistusta. Myös lämpöilyä voi esiintyä. </w:t>
      </w:r>
    </w:p>
    <w:p w14:paraId="1AC2C3AC" w14:textId="06DAF5A6" w:rsidR="00A01EA1" w:rsidRDefault="00A01EA1" w:rsidP="00D0187B">
      <w:pPr>
        <w:ind w:right="566"/>
        <w:jc w:val="both"/>
      </w:pPr>
    </w:p>
    <w:p w14:paraId="190E84AC" w14:textId="2734C28F" w:rsidR="00A01EA1" w:rsidRDefault="00A01EA1" w:rsidP="00D0187B">
      <w:pPr>
        <w:ind w:right="566"/>
        <w:jc w:val="both"/>
        <w:rPr>
          <w:i/>
        </w:rPr>
      </w:pPr>
      <w:r>
        <w:rPr>
          <w:i/>
        </w:rPr>
        <w:t>Maksa- ja haimatulehdukset</w:t>
      </w:r>
    </w:p>
    <w:p w14:paraId="2E18A983" w14:textId="739212D0" w:rsidR="00A01EA1" w:rsidRDefault="00A01EA1" w:rsidP="00D0187B">
      <w:pPr>
        <w:ind w:right="566"/>
        <w:jc w:val="both"/>
        <w:rPr>
          <w:i/>
        </w:rPr>
      </w:pPr>
    </w:p>
    <w:p w14:paraId="087DC8DB" w14:textId="73DB340B" w:rsidR="00A01EA1" w:rsidRDefault="00A01EA1" w:rsidP="00D0187B">
      <w:pPr>
        <w:ind w:right="566"/>
        <w:jc w:val="both"/>
      </w:pPr>
      <w:r>
        <w:t xml:space="preserve">Maksatulehdus voi näkyä hoidon aikana seurattavien maksa-arvojen nousuna. Vaikea-asteisessa tulehduksessa voi ilmeitä keltaisuutta, turvotusta, yleistä väsymystä ja huonovointisuutta sekä vatsakipua. Haimatulehduksen oireet voivat olla </w:t>
      </w:r>
      <w:r w:rsidR="006F2642">
        <w:t>saman tyyppisiä</w:t>
      </w:r>
      <w:r>
        <w:t>. Immunologinen lääkitys voi harvinaisena haittana johtaa myös diabeteksen puhkeamiseen.</w:t>
      </w:r>
    </w:p>
    <w:p w14:paraId="2BECA3A0" w14:textId="5CE0059F" w:rsidR="00A01EA1" w:rsidRDefault="00A01EA1" w:rsidP="00D0187B">
      <w:pPr>
        <w:ind w:right="566"/>
        <w:jc w:val="both"/>
      </w:pPr>
    </w:p>
    <w:p w14:paraId="194488CB" w14:textId="554CF883" w:rsidR="00A01EA1" w:rsidRDefault="00A01EA1" w:rsidP="00D0187B">
      <w:pPr>
        <w:ind w:right="566"/>
        <w:jc w:val="both"/>
        <w:rPr>
          <w:i/>
        </w:rPr>
      </w:pPr>
      <w:r>
        <w:rPr>
          <w:i/>
        </w:rPr>
        <w:t>Umpieritysjärjestelmän tulehdukset</w:t>
      </w:r>
    </w:p>
    <w:p w14:paraId="04E6AEA2" w14:textId="5380310D" w:rsidR="00A01EA1" w:rsidRDefault="00A01EA1" w:rsidP="00D0187B">
      <w:pPr>
        <w:ind w:right="566"/>
        <w:jc w:val="both"/>
        <w:rPr>
          <w:i/>
        </w:rPr>
      </w:pPr>
    </w:p>
    <w:p w14:paraId="77E6AF10" w14:textId="4676CE6C" w:rsidR="00A01EA1" w:rsidRDefault="00A01EA1" w:rsidP="00D0187B">
      <w:pPr>
        <w:ind w:right="566"/>
        <w:jc w:val="both"/>
      </w:pPr>
      <w:r>
        <w:t xml:space="preserve">Immunologiset lääkkeet voivat aiheuttaa </w:t>
      </w:r>
      <w:r w:rsidRPr="00A01EA1">
        <w:t>aivolisäk</w:t>
      </w:r>
      <w:r>
        <w:t>ke</w:t>
      </w:r>
      <w:r w:rsidRPr="00A01EA1">
        <w:t>e</w:t>
      </w:r>
      <w:r w:rsidR="000A2F51">
        <w:t>n, kilpirauhas</w:t>
      </w:r>
      <w:r w:rsidRPr="00A01EA1">
        <w:t>en</w:t>
      </w:r>
      <w:r w:rsidR="000A2F51">
        <w:t xml:space="preserve"> tai lisämunuais</w:t>
      </w:r>
      <w:r w:rsidRPr="00A01EA1">
        <w:t>en</w:t>
      </w:r>
      <w:r w:rsidR="000A2F51">
        <w:t xml:space="preserve"> tulehduksen. Näiden oireita voivat olla esimerkiksi poikkeava väsymys ja yleiskunnon lasku.</w:t>
      </w:r>
    </w:p>
    <w:p w14:paraId="56D9DCD3" w14:textId="534C23CC" w:rsidR="000A2F51" w:rsidRDefault="000A2F51" w:rsidP="00D0187B">
      <w:pPr>
        <w:ind w:right="566"/>
        <w:jc w:val="both"/>
      </w:pPr>
    </w:p>
    <w:p w14:paraId="2B063648" w14:textId="6392583B" w:rsidR="000A2F51" w:rsidRDefault="000A2F51" w:rsidP="00D0187B">
      <w:pPr>
        <w:ind w:right="566"/>
        <w:jc w:val="both"/>
        <w:rPr>
          <w:i/>
        </w:rPr>
      </w:pPr>
      <w:r>
        <w:rPr>
          <w:i/>
        </w:rPr>
        <w:t>Munuais- ja sydänlihastulehdukset</w:t>
      </w:r>
    </w:p>
    <w:p w14:paraId="004FC6B9" w14:textId="602C81E4" w:rsidR="000A2F51" w:rsidRDefault="000A2F51" w:rsidP="00D0187B">
      <w:pPr>
        <w:ind w:right="566"/>
        <w:jc w:val="both"/>
        <w:rPr>
          <w:i/>
        </w:rPr>
      </w:pPr>
    </w:p>
    <w:p w14:paraId="267FE604" w14:textId="3F93A2C3" w:rsidR="000A2F51" w:rsidRPr="000A2F51" w:rsidRDefault="000A2F51" w:rsidP="00D0187B">
      <w:pPr>
        <w:ind w:right="566"/>
        <w:jc w:val="both"/>
      </w:pPr>
      <w:r>
        <w:t>Sydänlihastulehdus voi oireilla rintakipuna, hengenahdistuksena ja/tai rytmihäiriöinä. Munuaistulehduksen oireena voi</w:t>
      </w:r>
      <w:r w:rsidR="001B60D0">
        <w:t>vat</w:t>
      </w:r>
      <w:r>
        <w:t xml:space="preserve"> olla virtsamäärien muutos, yleinen väsymys ja turvotus.</w:t>
      </w:r>
    </w:p>
    <w:p w14:paraId="61A4D31A" w14:textId="2420EC2A" w:rsidR="000A2F51" w:rsidRDefault="000A2F51" w:rsidP="00A01EA1">
      <w:pPr>
        <w:ind w:right="566"/>
      </w:pPr>
    </w:p>
    <w:p w14:paraId="1E10D2B7" w14:textId="00EF2411" w:rsidR="00CE5FEF" w:rsidRDefault="00CE5FEF" w:rsidP="00A01EA1">
      <w:pPr>
        <w:ind w:right="566"/>
      </w:pPr>
    </w:p>
    <w:p w14:paraId="714745C9" w14:textId="757DCA29" w:rsidR="00CE5FEF" w:rsidRDefault="00CE5FEF" w:rsidP="00A01EA1">
      <w:pPr>
        <w:ind w:right="566"/>
      </w:pPr>
    </w:p>
    <w:p w14:paraId="75C1702A" w14:textId="54F1ED88" w:rsidR="00CE5FEF" w:rsidRDefault="00CE5FEF" w:rsidP="00A01EA1">
      <w:pPr>
        <w:ind w:right="566"/>
      </w:pPr>
    </w:p>
    <w:p w14:paraId="60326C38" w14:textId="306B7792" w:rsidR="00CE5FEF" w:rsidRDefault="00CE5FEF" w:rsidP="00A01EA1">
      <w:pPr>
        <w:ind w:right="566"/>
      </w:pPr>
    </w:p>
    <w:p w14:paraId="25D6E7A5" w14:textId="3F5B3936" w:rsidR="00CE5FEF" w:rsidRDefault="00CE5FEF" w:rsidP="00A01EA1">
      <w:pPr>
        <w:ind w:right="566"/>
      </w:pPr>
    </w:p>
    <w:p w14:paraId="29AEA7F5" w14:textId="1ACC6D8A" w:rsidR="00CE5FEF" w:rsidRDefault="00CE5FEF" w:rsidP="00A01EA1">
      <w:pPr>
        <w:ind w:right="566"/>
      </w:pPr>
    </w:p>
    <w:p w14:paraId="2F92F657" w14:textId="2772CBC0" w:rsidR="00CE5FEF" w:rsidRDefault="00CE5FEF" w:rsidP="00A01EA1">
      <w:pPr>
        <w:ind w:right="566"/>
      </w:pPr>
    </w:p>
    <w:p w14:paraId="79FF578B" w14:textId="560117B7" w:rsidR="00CE5FEF" w:rsidRDefault="00CE5FEF" w:rsidP="00A01EA1">
      <w:pPr>
        <w:ind w:right="566"/>
      </w:pPr>
    </w:p>
    <w:p w14:paraId="02F7BD32" w14:textId="196008BA" w:rsidR="00CE5FEF" w:rsidRDefault="00CE5FEF" w:rsidP="00A01EA1">
      <w:pPr>
        <w:ind w:right="566"/>
      </w:pPr>
    </w:p>
    <w:p w14:paraId="143B870A" w14:textId="081C559B" w:rsidR="00CE5FEF" w:rsidRDefault="00CE5FEF" w:rsidP="00A01EA1">
      <w:pPr>
        <w:ind w:right="566"/>
      </w:pPr>
    </w:p>
    <w:p w14:paraId="420CC7BE" w14:textId="13EC3029" w:rsidR="00CE5FEF" w:rsidRDefault="00CE5FEF" w:rsidP="00A01EA1">
      <w:pPr>
        <w:ind w:right="566"/>
      </w:pPr>
    </w:p>
    <w:p w14:paraId="67004E83" w14:textId="193CFBF1" w:rsidR="00CE5FEF" w:rsidRDefault="00CE5FEF" w:rsidP="00A01EA1">
      <w:pPr>
        <w:ind w:right="566"/>
      </w:pPr>
    </w:p>
    <w:p w14:paraId="5399F982" w14:textId="49B330FB" w:rsidR="00CE5FEF" w:rsidRDefault="00CE5FEF" w:rsidP="00A01EA1">
      <w:pPr>
        <w:ind w:right="566"/>
      </w:pPr>
    </w:p>
    <w:p w14:paraId="7A6AF974" w14:textId="6589EFB6" w:rsidR="00CE5FEF" w:rsidRDefault="00CE5FEF" w:rsidP="00A01EA1">
      <w:pPr>
        <w:ind w:right="566"/>
      </w:pPr>
    </w:p>
    <w:p w14:paraId="77BE09BB" w14:textId="4E8898AD" w:rsidR="00CE5FEF" w:rsidRDefault="00CE5FEF" w:rsidP="00A01EA1">
      <w:pPr>
        <w:ind w:right="566"/>
      </w:pPr>
    </w:p>
    <w:p w14:paraId="6955FDC9" w14:textId="11DD04CD" w:rsidR="00CE5FEF" w:rsidRDefault="00CE5FEF" w:rsidP="00A01EA1">
      <w:pPr>
        <w:ind w:right="566"/>
      </w:pPr>
    </w:p>
    <w:p w14:paraId="670DF53A" w14:textId="3BFD6DC0" w:rsidR="00CE5FEF" w:rsidRDefault="00CE5FEF" w:rsidP="00A01EA1">
      <w:pPr>
        <w:ind w:right="566"/>
      </w:pPr>
    </w:p>
    <w:p w14:paraId="04683AFE" w14:textId="75E4016B" w:rsidR="00CE5FEF" w:rsidRDefault="00CE5FEF" w:rsidP="00A01EA1">
      <w:pPr>
        <w:ind w:right="566"/>
      </w:pPr>
    </w:p>
    <w:p w14:paraId="6E78FE58" w14:textId="2CB73A6C" w:rsidR="00CE5FEF" w:rsidRPr="006F2642" w:rsidRDefault="00CE5FEF" w:rsidP="00CE5FEF">
      <w:pPr>
        <w:pStyle w:val="Otsikko2"/>
        <w:rPr>
          <w:sz w:val="26"/>
          <w:szCs w:val="26"/>
        </w:rPr>
      </w:pPr>
      <w:r w:rsidRPr="006F2642">
        <w:rPr>
          <w:sz w:val="26"/>
          <w:szCs w:val="26"/>
        </w:rPr>
        <w:lastRenderedPageBreak/>
        <w:t>Toimintaohjeet ja yhteydenotto syöpätautien poliklinikalle syövän immunologisen lääkehoidon aikana</w:t>
      </w:r>
    </w:p>
    <w:p w14:paraId="32C27174" w14:textId="4C19EBBB" w:rsidR="00CE5FEF" w:rsidRPr="00F0477C" w:rsidRDefault="00CE5FEF" w:rsidP="00CE5FEF">
      <w:pPr>
        <w:pStyle w:val="NormaaliWWW"/>
        <w:rPr>
          <w:rFonts w:ascii="Trebuchet MS" w:hAnsi="Trebuchet MS"/>
          <w:b/>
          <w:color w:val="000000"/>
          <w:sz w:val="22"/>
          <w:szCs w:val="22"/>
        </w:rPr>
      </w:pPr>
      <w:r w:rsidRPr="00F0477C">
        <w:rPr>
          <w:rFonts w:ascii="Trebuchet MS" w:hAnsi="Trebuchet MS"/>
          <w:b/>
          <w:color w:val="000000"/>
          <w:sz w:val="22"/>
          <w:szCs w:val="22"/>
        </w:rPr>
        <w:t xml:space="preserve">HAKEUDU VIIVEETTÄ </w:t>
      </w:r>
      <w:r w:rsidR="006F2642">
        <w:rPr>
          <w:rFonts w:ascii="Trebuchet MS" w:hAnsi="Trebuchet MS"/>
          <w:b/>
          <w:color w:val="000000"/>
          <w:sz w:val="22"/>
          <w:szCs w:val="22"/>
        </w:rPr>
        <w:t xml:space="preserve">OMAAN HYVINVOINTIKESKUKSEEN </w:t>
      </w:r>
      <w:r>
        <w:rPr>
          <w:rFonts w:ascii="Trebuchet MS" w:hAnsi="Trebuchet MS"/>
          <w:b/>
          <w:color w:val="000000"/>
          <w:sz w:val="22"/>
          <w:szCs w:val="22"/>
        </w:rPr>
        <w:t xml:space="preserve"> TAI SAIRAALA</w:t>
      </w:r>
      <w:r w:rsidRPr="00F0477C">
        <w:rPr>
          <w:rFonts w:ascii="Trebuchet MS" w:hAnsi="Trebuchet MS"/>
          <w:b/>
          <w:color w:val="000000"/>
          <w:sz w:val="22"/>
          <w:szCs w:val="22"/>
        </w:rPr>
        <w:t>PÄIVYSTYKSEEN SEURAAVISSA AKUUTEISSA TILANTEISSA:</w:t>
      </w:r>
    </w:p>
    <w:p w14:paraId="2541C250" w14:textId="77777777" w:rsidR="00CE5FEF" w:rsidRPr="00F0477C"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sidRPr="00F0477C">
        <w:rPr>
          <w:rFonts w:ascii="Trebuchet MS" w:hAnsi="Trebuchet MS"/>
          <w:color w:val="000000"/>
          <w:sz w:val="22"/>
          <w:szCs w:val="22"/>
        </w:rPr>
        <w:t>vaikea hengenahdistus</w:t>
      </w:r>
    </w:p>
    <w:p w14:paraId="66C82DAF" w14:textId="77777777" w:rsidR="00CE5FEF" w:rsidRPr="00F0477C"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sidRPr="00F0477C">
        <w:rPr>
          <w:rFonts w:ascii="Trebuchet MS" w:hAnsi="Trebuchet MS"/>
          <w:color w:val="000000"/>
          <w:sz w:val="22"/>
          <w:szCs w:val="22"/>
        </w:rPr>
        <w:t>rintakivut</w:t>
      </w:r>
    </w:p>
    <w:p w14:paraId="288D7C60" w14:textId="1F11B22D" w:rsidR="00CE5FEF"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sidRPr="00F0477C">
        <w:rPr>
          <w:rFonts w:ascii="Trebuchet MS" w:hAnsi="Trebuchet MS"/>
          <w:color w:val="000000"/>
          <w:sz w:val="22"/>
          <w:szCs w:val="22"/>
        </w:rPr>
        <w:t>kovat vatsakivut</w:t>
      </w:r>
      <w:r>
        <w:rPr>
          <w:rFonts w:ascii="Trebuchet MS" w:hAnsi="Trebuchet MS"/>
          <w:color w:val="000000"/>
          <w:sz w:val="22"/>
          <w:szCs w:val="22"/>
        </w:rPr>
        <w:t xml:space="preserve"> tai voimakas tai verinen ripuli</w:t>
      </w:r>
    </w:p>
    <w:p w14:paraId="5BD4A7AA" w14:textId="389F0507" w:rsidR="00CE5FEF"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sidRPr="00F0477C">
        <w:rPr>
          <w:rFonts w:ascii="Trebuchet MS" w:hAnsi="Trebuchet MS"/>
          <w:color w:val="000000"/>
          <w:sz w:val="22"/>
          <w:szCs w:val="22"/>
        </w:rPr>
        <w:t>kuume 38 astetta tai yli</w:t>
      </w:r>
    </w:p>
    <w:p w14:paraId="4790C22C" w14:textId="6400D70B" w:rsidR="00CE5FEF"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Pr>
          <w:rFonts w:ascii="Trebuchet MS" w:hAnsi="Trebuchet MS"/>
          <w:color w:val="000000"/>
          <w:sz w:val="22"/>
          <w:szCs w:val="22"/>
        </w:rPr>
        <w:t>voimakas tai paheneva päänsärky</w:t>
      </w:r>
    </w:p>
    <w:p w14:paraId="0F46B031" w14:textId="02471DDE" w:rsidR="00CE5FEF"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Pr>
          <w:rFonts w:ascii="Trebuchet MS" w:hAnsi="Trebuchet MS"/>
          <w:color w:val="000000"/>
          <w:sz w:val="22"/>
          <w:szCs w:val="22"/>
        </w:rPr>
        <w:t>virtsamäärien huomattava väheneminen tai lisääntyminen</w:t>
      </w:r>
    </w:p>
    <w:p w14:paraId="7D517D73" w14:textId="1AFBD408" w:rsidR="00CE5FEF" w:rsidRPr="00F0477C"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Pr>
          <w:rFonts w:ascii="Trebuchet MS" w:hAnsi="Trebuchet MS"/>
          <w:color w:val="000000"/>
          <w:sz w:val="22"/>
          <w:szCs w:val="22"/>
        </w:rPr>
        <w:t>merkittävä turvotus tai ihon värin muuttuminen kellertäväksi</w:t>
      </w:r>
    </w:p>
    <w:p w14:paraId="56E934A2" w14:textId="77777777" w:rsidR="00CE5FEF" w:rsidRPr="00F0477C"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sidRPr="00F0477C">
        <w:rPr>
          <w:rFonts w:ascii="Trebuchet MS" w:hAnsi="Trebuchet MS"/>
          <w:color w:val="000000"/>
          <w:sz w:val="22"/>
          <w:szCs w:val="22"/>
        </w:rPr>
        <w:t>uudet neurologiset oireet kuten halvaus, sekavuus tai tajunnantason aleneminen</w:t>
      </w:r>
    </w:p>
    <w:p w14:paraId="4B9508D0" w14:textId="77777777" w:rsidR="00CE5FEF" w:rsidRPr="00004E20"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sidRPr="00004E20">
        <w:rPr>
          <w:rFonts w:ascii="Trebuchet MS" w:hAnsi="Trebuchet MS"/>
          <w:color w:val="000000"/>
          <w:sz w:val="22"/>
          <w:szCs w:val="22"/>
        </w:rPr>
        <w:t>virtsatieoireet, haavan tulehtuminen tai muut akuuttiin infektioon viittaavat oireet</w:t>
      </w:r>
    </w:p>
    <w:p w14:paraId="2F7FE4DC" w14:textId="398DAC68" w:rsidR="00CE5FEF" w:rsidRPr="00004E20" w:rsidRDefault="00CE5FEF" w:rsidP="00CE5FEF">
      <w:pPr>
        <w:pStyle w:val="NormaaliWWW"/>
        <w:numPr>
          <w:ilvl w:val="0"/>
          <w:numId w:val="20"/>
        </w:numPr>
        <w:spacing w:before="0" w:beforeAutospacing="0" w:after="0" w:afterAutospacing="0"/>
        <w:rPr>
          <w:rFonts w:ascii="Trebuchet MS" w:hAnsi="Trebuchet MS"/>
          <w:color w:val="000000"/>
          <w:sz w:val="22"/>
          <w:szCs w:val="22"/>
        </w:rPr>
      </w:pPr>
      <w:r w:rsidRPr="00C029FB">
        <w:rPr>
          <w:rFonts w:ascii="Trebuchet MS" w:hAnsi="Trebuchet MS"/>
          <w:sz w:val="22"/>
          <w:szCs w:val="22"/>
        </w:rPr>
        <w:t>nop</w:t>
      </w:r>
      <w:r w:rsidRPr="00C029FB">
        <w:rPr>
          <w:rFonts w:ascii="Trebuchet MS" w:hAnsi="Trebuchet MS"/>
          <w:color w:val="000000"/>
          <w:sz w:val="22"/>
          <w:szCs w:val="22"/>
        </w:rPr>
        <w:t xml:space="preserve">ea yleisvoinnin heikkeneminen </w:t>
      </w:r>
      <w:r w:rsidRPr="00C029FB">
        <w:rPr>
          <w:rFonts w:ascii="Trebuchet MS" w:hAnsi="Trebuchet MS"/>
          <w:sz w:val="22"/>
          <w:szCs w:val="22"/>
        </w:rPr>
        <w:t>tai muu äkillinen vaikea oire</w:t>
      </w:r>
      <w:r>
        <w:rPr>
          <w:rFonts w:ascii="Trebuchet MS" w:hAnsi="Trebuchet MS"/>
          <w:sz w:val="22"/>
          <w:szCs w:val="22"/>
        </w:rPr>
        <w:t xml:space="preserve"> tai muu lääkekohtaisessa potilasoppaassa mainittu päivystyksellistä hoitoa vaativa oire</w:t>
      </w:r>
    </w:p>
    <w:p w14:paraId="587BA8D5" w14:textId="77777777" w:rsidR="00CE5FEF" w:rsidRPr="00C029FB" w:rsidRDefault="00CE5FEF" w:rsidP="00CE5FEF">
      <w:pPr>
        <w:shd w:val="clear" w:color="auto" w:fill="FFFFFF"/>
        <w:spacing w:before="75"/>
        <w:rPr>
          <w:rFonts w:cs="Arial"/>
          <w:b/>
          <w:u w:val="single"/>
          <w:shd w:val="clear" w:color="auto" w:fill="FFFFFF"/>
        </w:rPr>
      </w:pPr>
    </w:p>
    <w:p w14:paraId="1B08D636" w14:textId="77777777" w:rsidR="00CE5FEF" w:rsidRPr="003D70FB" w:rsidRDefault="00CE5FEF" w:rsidP="00CE5FEF">
      <w:pPr>
        <w:shd w:val="clear" w:color="auto" w:fill="FFFFFF"/>
        <w:spacing w:before="75"/>
        <w:rPr>
          <w:b/>
        </w:rPr>
      </w:pPr>
    </w:p>
    <w:p w14:paraId="3D0E9F7F" w14:textId="2B7BB7AB" w:rsidR="00CE5FEF" w:rsidRPr="003D70FB" w:rsidRDefault="00CE5FEF" w:rsidP="00CE5FEF">
      <w:pPr>
        <w:rPr>
          <w:b/>
        </w:rPr>
      </w:pPr>
      <w:r w:rsidRPr="003D70FB">
        <w:rPr>
          <w:b/>
        </w:rPr>
        <w:t>O</w:t>
      </w:r>
      <w:r>
        <w:rPr>
          <w:b/>
        </w:rPr>
        <w:t>LE YHTEYDESSÄ POLIKLINIKKAAN VIIMEISTÄÄN LÄÄKEHOITOA EDELTÄVÄNÄ ARKIPÄIVÄNÄ, JOS</w:t>
      </w:r>
      <w:r w:rsidRPr="003D70FB">
        <w:rPr>
          <w:b/>
        </w:rPr>
        <w:t xml:space="preserve"> </w:t>
      </w:r>
    </w:p>
    <w:p w14:paraId="7509A8B8" w14:textId="77777777" w:rsidR="00CE5FEF" w:rsidRPr="003D70FB" w:rsidRDefault="00CE5FEF" w:rsidP="00CE5FEF">
      <w:pPr>
        <w:rPr>
          <w:b/>
        </w:rPr>
      </w:pPr>
    </w:p>
    <w:p w14:paraId="0E9A9607" w14:textId="77777777" w:rsidR="00CE5FEF" w:rsidRPr="003D70FB" w:rsidRDefault="00CE5FEF" w:rsidP="00CE5FEF">
      <w:pPr>
        <w:pStyle w:val="Luettelokappale"/>
        <w:numPr>
          <w:ilvl w:val="0"/>
          <w:numId w:val="19"/>
        </w:numPr>
        <w:shd w:val="clear" w:color="auto" w:fill="FFFFFF"/>
        <w:outlineLvl w:val="3"/>
        <w:rPr>
          <w:rFonts w:cs="Arial"/>
          <w:bCs/>
        </w:rPr>
      </w:pPr>
      <w:r w:rsidRPr="003D70FB">
        <w:rPr>
          <w:rFonts w:cs="Arial"/>
          <w:bCs/>
        </w:rPr>
        <w:t xml:space="preserve">sinulla on akuutteja korona- tai muuhun hengitystieinfektioon viittaavia oireita </w:t>
      </w:r>
      <w:r w:rsidRPr="003D70FB">
        <w:rPr>
          <w:rFonts w:cs="Arial"/>
        </w:rPr>
        <w:t>(kuume, yskä, kurkkukipu, nuha, päänsärky, lihassärky, ripuli ja oksentelu)</w:t>
      </w:r>
    </w:p>
    <w:p w14:paraId="5B7A55B2" w14:textId="77777777" w:rsidR="00CE5FEF" w:rsidRPr="003D70FB" w:rsidRDefault="00CE5FEF" w:rsidP="00CE5FEF">
      <w:pPr>
        <w:pStyle w:val="Luettelokappale"/>
        <w:numPr>
          <w:ilvl w:val="0"/>
          <w:numId w:val="19"/>
        </w:numPr>
        <w:shd w:val="clear" w:color="auto" w:fill="FFFFFF"/>
        <w:rPr>
          <w:rFonts w:cs="Arial"/>
        </w:rPr>
      </w:pPr>
      <w:r w:rsidRPr="003D70FB">
        <w:rPr>
          <w:rFonts w:cs="Arial"/>
          <w:bCs/>
        </w:rPr>
        <w:t>sinulla on todettu korona</w:t>
      </w:r>
      <w:r>
        <w:rPr>
          <w:rFonts w:cs="Arial"/>
          <w:bCs/>
        </w:rPr>
        <w:t>-, influenssa- tai RSV-</w:t>
      </w:r>
      <w:r w:rsidRPr="003D70FB">
        <w:rPr>
          <w:rFonts w:cs="Arial"/>
          <w:bCs/>
        </w:rPr>
        <w:t>infektio edeltävän 10 vuorokauden aikana tai olet ollut lähikontaktissa koronavirusinfektioon sairastuneen kanssa viimeisen 5 vuorokauden aikana</w:t>
      </w:r>
    </w:p>
    <w:p w14:paraId="7F366E9E" w14:textId="77777777" w:rsidR="00CE5FEF" w:rsidRPr="003D70FB" w:rsidRDefault="00CE5FEF" w:rsidP="00CE5FEF">
      <w:pPr>
        <w:pStyle w:val="Luettelokappale"/>
        <w:numPr>
          <w:ilvl w:val="0"/>
          <w:numId w:val="19"/>
        </w:numPr>
        <w:shd w:val="clear" w:color="auto" w:fill="FFFFFF"/>
        <w:rPr>
          <w:rFonts w:cs="Arial"/>
          <w:bCs/>
        </w:rPr>
      </w:pPr>
      <w:r w:rsidRPr="003D70FB">
        <w:rPr>
          <w:rFonts w:cs="Arial"/>
          <w:bCs/>
        </w:rPr>
        <w:t>sinulla on ollut tavanomaisesta tilanteestasi poikkeavaa ripulia/oksentelua edeltävän 1-3 vuorokauden aikana</w:t>
      </w:r>
    </w:p>
    <w:p w14:paraId="663EA53F" w14:textId="77777777" w:rsidR="00CE5FEF" w:rsidRPr="003D70FB" w:rsidRDefault="00CE5FEF" w:rsidP="00CE5FEF">
      <w:pPr>
        <w:pStyle w:val="Luettelokappale"/>
        <w:numPr>
          <w:ilvl w:val="0"/>
          <w:numId w:val="19"/>
        </w:numPr>
        <w:shd w:val="clear" w:color="auto" w:fill="FFFFFF"/>
        <w:rPr>
          <w:rFonts w:cs="Arial"/>
        </w:rPr>
      </w:pPr>
      <w:r w:rsidRPr="003D70FB">
        <w:rPr>
          <w:rFonts w:cs="Arial"/>
          <w:bCs/>
        </w:rPr>
        <w:t>olet joutunut hakeutumaan päivystykseen tai lääkärin hoitoon, tai ollut hoidossa sairaalan/terveyske</w:t>
      </w:r>
      <w:r>
        <w:rPr>
          <w:rFonts w:cs="Arial"/>
          <w:bCs/>
        </w:rPr>
        <w:t>skuksen vuodeosastolla edellisen</w:t>
      </w:r>
      <w:r w:rsidRPr="003D70FB">
        <w:rPr>
          <w:rFonts w:cs="Arial"/>
          <w:bCs/>
        </w:rPr>
        <w:t xml:space="preserve"> hoidon jälkeen</w:t>
      </w:r>
    </w:p>
    <w:p w14:paraId="0C5659DA" w14:textId="3F783F47" w:rsidR="00CE5FEF" w:rsidRPr="003D70FB" w:rsidRDefault="00CE5FEF" w:rsidP="00CE5FEF">
      <w:pPr>
        <w:pStyle w:val="Luettelokappale"/>
        <w:numPr>
          <w:ilvl w:val="0"/>
          <w:numId w:val="19"/>
        </w:numPr>
        <w:shd w:val="clear" w:color="auto" w:fill="FFFFFF"/>
        <w:outlineLvl w:val="3"/>
        <w:rPr>
          <w:rFonts w:cs="Arial"/>
        </w:rPr>
      </w:pPr>
      <w:r>
        <w:rPr>
          <w:rFonts w:cs="Arial"/>
          <w:bCs/>
        </w:rPr>
        <w:t>sinulla on uusia virtsaamisoireita</w:t>
      </w:r>
    </w:p>
    <w:p w14:paraId="67C1AC40" w14:textId="77777777" w:rsidR="00CE5FEF" w:rsidRPr="003D70FB" w:rsidRDefault="00CE5FEF" w:rsidP="00CE5FEF">
      <w:pPr>
        <w:pStyle w:val="Luettelokappale"/>
        <w:numPr>
          <w:ilvl w:val="0"/>
          <w:numId w:val="19"/>
        </w:numPr>
        <w:shd w:val="clear" w:color="auto" w:fill="FFFFFF"/>
        <w:outlineLvl w:val="3"/>
        <w:rPr>
          <w:rFonts w:cs="Arial"/>
          <w:bCs/>
        </w:rPr>
      </w:pPr>
      <w:r w:rsidRPr="003D70FB">
        <w:t>sinulle on määrätty tulehduksen hoitoon antibioottikuuri, joka on vielä kesken</w:t>
      </w:r>
    </w:p>
    <w:p w14:paraId="0BFA0BF7" w14:textId="77777777" w:rsidR="00CE5FEF" w:rsidRPr="003D70FB" w:rsidRDefault="00CE5FEF" w:rsidP="00CE5FEF">
      <w:pPr>
        <w:pStyle w:val="Luettelokappale"/>
        <w:numPr>
          <w:ilvl w:val="0"/>
          <w:numId w:val="19"/>
        </w:numPr>
        <w:shd w:val="clear" w:color="auto" w:fill="FFFFFF"/>
        <w:outlineLvl w:val="3"/>
        <w:rPr>
          <w:rFonts w:cs="Arial"/>
          <w:bCs/>
        </w:rPr>
      </w:pPr>
      <w:r w:rsidRPr="003D70FB">
        <w:rPr>
          <w:rFonts w:cs="Arial"/>
          <w:bCs/>
        </w:rPr>
        <w:t>sinulla on uutta voimakasoireista ihottumaa tai voimakasoireista kutinaa vartalolla</w:t>
      </w:r>
    </w:p>
    <w:p w14:paraId="12A9A7C0" w14:textId="77777777" w:rsidR="00CE5FEF" w:rsidRPr="003D70FB" w:rsidRDefault="00CE5FEF" w:rsidP="00CE5FEF">
      <w:pPr>
        <w:pStyle w:val="Luettelokappale"/>
        <w:numPr>
          <w:ilvl w:val="0"/>
          <w:numId w:val="19"/>
        </w:numPr>
        <w:shd w:val="clear" w:color="auto" w:fill="FFFFFF"/>
        <w:outlineLvl w:val="3"/>
        <w:rPr>
          <w:rFonts w:cs="Arial"/>
          <w:bCs/>
        </w:rPr>
      </w:pPr>
      <w:r w:rsidRPr="003D70FB">
        <w:rPr>
          <w:rFonts w:cs="Arial"/>
          <w:bCs/>
        </w:rPr>
        <w:t>sinulla on lisääntynyttä pistelyä tai turruutta sormien tai jalkapohjien alueella, joka ei ole lieventynyt edellisen hoidon jälkeen</w:t>
      </w:r>
    </w:p>
    <w:p w14:paraId="200EE897" w14:textId="77777777" w:rsidR="00CE5FEF" w:rsidRPr="003D70FB" w:rsidRDefault="00CE5FEF" w:rsidP="00CE5FEF">
      <w:pPr>
        <w:pStyle w:val="Luettelokappale"/>
        <w:numPr>
          <w:ilvl w:val="0"/>
          <w:numId w:val="19"/>
        </w:numPr>
        <w:shd w:val="clear" w:color="auto" w:fill="FFFFFF"/>
        <w:outlineLvl w:val="3"/>
        <w:rPr>
          <w:rFonts w:cs="Arial"/>
        </w:rPr>
      </w:pPr>
      <w:r w:rsidRPr="003D70FB">
        <w:rPr>
          <w:rFonts w:cs="Arial"/>
          <w:bCs/>
        </w:rPr>
        <w:t>sinulla on hankalaa ummetusta, johon vatsanpehmikkeet eivät ole auttaneet</w:t>
      </w:r>
    </w:p>
    <w:p w14:paraId="76FDBB80" w14:textId="77777777" w:rsidR="00CE5FEF" w:rsidRPr="003D70FB" w:rsidRDefault="00CE5FEF" w:rsidP="00CE5FEF">
      <w:pPr>
        <w:pStyle w:val="Luettelokappale"/>
        <w:numPr>
          <w:ilvl w:val="0"/>
          <w:numId w:val="19"/>
        </w:numPr>
        <w:shd w:val="clear" w:color="auto" w:fill="FFFFFF"/>
        <w:outlineLvl w:val="3"/>
        <w:rPr>
          <w:rFonts w:cs="Arial"/>
          <w:bCs/>
        </w:rPr>
      </w:pPr>
      <w:r w:rsidRPr="003D70FB">
        <w:rPr>
          <w:rFonts w:cs="Arial"/>
          <w:bCs/>
        </w:rPr>
        <w:t>sinulle on tullut hoidosta muita vaikeita haittavaikutuksia</w:t>
      </w:r>
    </w:p>
    <w:p w14:paraId="7F0F04BF" w14:textId="77777777" w:rsidR="00CE5FEF" w:rsidRPr="003D70FB" w:rsidRDefault="00CE5FEF" w:rsidP="00CE5FEF">
      <w:pPr>
        <w:pStyle w:val="Luettelokappale"/>
        <w:numPr>
          <w:ilvl w:val="0"/>
          <w:numId w:val="19"/>
        </w:numPr>
        <w:shd w:val="clear" w:color="auto" w:fill="FFFFFF"/>
        <w:spacing w:after="150"/>
        <w:rPr>
          <w:rFonts w:cs="Arial"/>
          <w:bCs/>
        </w:rPr>
      </w:pPr>
      <w:r w:rsidRPr="003D70FB">
        <w:rPr>
          <w:rFonts w:cs="Arial"/>
          <w:bCs/>
        </w:rPr>
        <w:t>vointisi ei ole palautunut sinulle tyypilliselle tasolle ja et koe jaksavasi tulla hoi</w:t>
      </w:r>
      <w:r>
        <w:rPr>
          <w:rFonts w:cs="Arial"/>
          <w:bCs/>
        </w:rPr>
        <w:t>toon</w:t>
      </w:r>
    </w:p>
    <w:p w14:paraId="7E361F46" w14:textId="77777777" w:rsidR="00CE5FEF" w:rsidRPr="007F4076" w:rsidRDefault="00CE5FEF" w:rsidP="00CE5FEF">
      <w:pPr>
        <w:pStyle w:val="Luettelokappale"/>
        <w:shd w:val="clear" w:color="auto" w:fill="FFFFFF"/>
        <w:spacing w:after="150"/>
        <w:rPr>
          <w:rFonts w:cs="Arial"/>
          <w:bCs/>
        </w:rPr>
      </w:pPr>
    </w:p>
    <w:p w14:paraId="7D5AC56D" w14:textId="77777777" w:rsidR="00CE5FEF" w:rsidRPr="006F2642" w:rsidRDefault="00CE5FEF" w:rsidP="00CE5FEF">
      <w:pPr>
        <w:shd w:val="clear" w:color="auto" w:fill="FFFFFF"/>
        <w:spacing w:before="75" w:after="150"/>
        <w:rPr>
          <w:b/>
        </w:rPr>
      </w:pPr>
      <w:r w:rsidRPr="006F2642">
        <w:rPr>
          <w:b/>
        </w:rPr>
        <w:t xml:space="preserve">Syöpätautien poliklinikka, p. 08 315 3207, ma-pe klo 8-11. Valitse palveluvalinta 2, syöpälääkehoito. </w:t>
      </w:r>
    </w:p>
    <w:p w14:paraId="1E54D053" w14:textId="77777777" w:rsidR="00CE5FEF" w:rsidRPr="00C01FD0" w:rsidRDefault="00CE5FEF" w:rsidP="00CE5FEF">
      <w:pPr>
        <w:shd w:val="clear" w:color="auto" w:fill="FFFFFF"/>
        <w:spacing w:before="75" w:after="150"/>
      </w:pPr>
    </w:p>
    <w:p w14:paraId="36C8BF05" w14:textId="2DF7D2E1" w:rsidR="00CE5FEF" w:rsidRDefault="00CE5FEF" w:rsidP="00CE5FEF">
      <w:pPr>
        <w:shd w:val="clear" w:color="auto" w:fill="FFFFFF"/>
      </w:pPr>
      <w:r w:rsidRPr="00C01FD0">
        <w:t>Veriarvot tarkistetaan aina ennen jokaista hoitoa tai hoitojaksoa.</w:t>
      </w:r>
      <w:r>
        <w:t xml:space="preserve"> </w:t>
      </w:r>
      <w:r w:rsidRPr="00934C1F">
        <w:rPr>
          <w:u w:val="single"/>
        </w:rPr>
        <w:t>Verikokeissa sinun tulisi käydä kaksi arkipäivää hoitoa edeltävästi, ellei sinua ole toisin ohjeistettu.</w:t>
      </w:r>
      <w:r w:rsidRPr="000A51E6">
        <w:t xml:space="preserve"> </w:t>
      </w:r>
    </w:p>
    <w:p w14:paraId="4E54E581" w14:textId="24D72DA8" w:rsidR="00CE5FEF" w:rsidRPr="00C01FD0" w:rsidRDefault="00CE5FEF" w:rsidP="00CE5FEF">
      <w:pPr>
        <w:shd w:val="clear" w:color="auto" w:fill="FFFFFF"/>
      </w:pPr>
      <w:r w:rsidRPr="000A51E6">
        <w:t>Varaa aamu</w:t>
      </w:r>
      <w:r w:rsidRPr="00C01FD0">
        <w:t xml:space="preserve">-aika verikoetta varten. Verikokeita varten ei </w:t>
      </w:r>
      <w:r>
        <w:t xml:space="preserve">tarvitse olla ravinnotta, ellei toisin ole mainittu. </w:t>
      </w:r>
      <w:r w:rsidRPr="00C01FD0">
        <w:rPr>
          <w:rFonts w:cs="Arial"/>
          <w:shd w:val="clear" w:color="auto" w:fill="FFFFFF"/>
        </w:rPr>
        <w:t xml:space="preserve">Hoitoa edeltävänä päivänä hoitaja tarkistaa veriarvosi ja </w:t>
      </w:r>
      <w:r w:rsidR="006F2642">
        <w:rPr>
          <w:rFonts w:cs="Arial"/>
          <w:shd w:val="clear" w:color="auto" w:fill="FFFFFF"/>
        </w:rPr>
        <w:t xml:space="preserve">soittaa sinulle </w:t>
      </w:r>
      <w:r w:rsidRPr="00C01FD0">
        <w:rPr>
          <w:rFonts w:cs="Arial"/>
          <w:shd w:val="clear" w:color="auto" w:fill="FFFFFF"/>
        </w:rPr>
        <w:t>tarvittaessa klo 16:30 mennessä, esimerkiksi jos hoitosi veriarvojen vuoksi peruuntuu.</w:t>
      </w:r>
    </w:p>
    <w:p w14:paraId="66949C39" w14:textId="77777777" w:rsidR="00CE5FEF" w:rsidRPr="00567793" w:rsidRDefault="00CE5FEF" w:rsidP="00CE5FEF">
      <w:pPr>
        <w:pStyle w:val="Otsikko1"/>
        <w:rPr>
          <w:bCs/>
        </w:rPr>
      </w:pPr>
      <w:r>
        <w:t xml:space="preserve">Digihoitopolku </w:t>
      </w:r>
    </w:p>
    <w:p w14:paraId="6E3A36D5" w14:textId="67092BE7" w:rsidR="00CE5FEF" w:rsidRPr="00C029FB" w:rsidRDefault="00CE5FEF" w:rsidP="00CE5FEF">
      <w:pPr>
        <w:spacing w:line="360" w:lineRule="auto"/>
        <w:rPr>
          <w:rFonts w:cs="Arial"/>
          <w:color w:val="000000"/>
        </w:rPr>
      </w:pPr>
      <w:r w:rsidRPr="00C029FB">
        <w:rPr>
          <w:rFonts w:cs="Arial"/>
          <w:color w:val="000000"/>
        </w:rPr>
        <w:t>Syöpähoitoja saavan potilaan digihoitopolku on Oulun yliopistollisen sairaalan tarjoama turvallinen ja sinulle maksuton verkkopalvelu. Polulla löydät mm. tietoa syövän hoidosta OYS:ssa, ennen hoitoa täytettävän esitietokyselyn ja viestitoiminnon. Palvelun käyttämiseksi tarvitset tietokoneen/ tabletin/ älypuhelimen, verkkoyhteyden ja verkkopankkitunnukset. Digihoitopolku toimii parhaiten seuraavilla selaimilla: **</w:t>
      </w:r>
      <w:r w:rsidRPr="00C029FB">
        <w:rPr>
          <w:rFonts w:cs="Arial"/>
          <w:b/>
          <w:i/>
          <w:color w:val="000000"/>
        </w:rPr>
        <w:t>Mozzilla Firefox</w:t>
      </w:r>
      <w:r w:rsidRPr="00C029FB">
        <w:rPr>
          <w:rFonts w:cs="Arial"/>
          <w:i/>
          <w:color w:val="000000"/>
        </w:rPr>
        <w:t xml:space="preserve"> ; **</w:t>
      </w:r>
      <w:r w:rsidRPr="00C029FB">
        <w:rPr>
          <w:rFonts w:cs="Arial"/>
          <w:b/>
          <w:i/>
          <w:color w:val="000000"/>
        </w:rPr>
        <w:t xml:space="preserve">Chrome </w:t>
      </w:r>
      <w:r w:rsidRPr="00C029FB">
        <w:rPr>
          <w:rFonts w:cs="Arial"/>
          <w:i/>
          <w:color w:val="000000"/>
        </w:rPr>
        <w:t>; **</w:t>
      </w:r>
      <w:r w:rsidRPr="00C029FB">
        <w:rPr>
          <w:rFonts w:cs="Arial"/>
          <w:b/>
          <w:i/>
          <w:color w:val="000000"/>
        </w:rPr>
        <w:t>Safari</w:t>
      </w:r>
      <w:r w:rsidRPr="00C029FB">
        <w:rPr>
          <w:rFonts w:cs="Arial"/>
          <w:color w:val="000000"/>
        </w:rPr>
        <w:t xml:space="preserve">. </w:t>
      </w:r>
    </w:p>
    <w:p w14:paraId="72A444FF" w14:textId="38AC8DED" w:rsidR="00CE5FEF" w:rsidRPr="00C029FB" w:rsidRDefault="00CE5FEF" w:rsidP="00CE5FEF">
      <w:pPr>
        <w:spacing w:line="360" w:lineRule="auto"/>
        <w:rPr>
          <w:rFonts w:cs="Arial"/>
          <w:b/>
          <w:color w:val="000000"/>
        </w:rPr>
      </w:pPr>
      <w:r w:rsidRPr="00C029FB">
        <w:rPr>
          <w:rFonts w:cs="Arial"/>
          <w:b/>
          <w:color w:val="000000"/>
        </w:rPr>
        <w:t xml:space="preserve">Hoitosi järjestämiseksi sinun tulee täyttää polulta löytyvä </w:t>
      </w:r>
      <w:r w:rsidRPr="00C029FB">
        <w:rPr>
          <w:rFonts w:cs="Arial"/>
          <w:b/>
          <w:color w:val="000000"/>
          <w:u w:val="single"/>
        </w:rPr>
        <w:t>Lääkehoitoon tulevan esitietokysely.</w:t>
      </w:r>
      <w:r w:rsidRPr="00C029FB">
        <w:rPr>
          <w:rFonts w:cs="Arial"/>
          <w:b/>
          <w:i/>
          <w:color w:val="000000"/>
        </w:rPr>
        <w:t xml:space="preserve">              </w:t>
      </w:r>
      <w:r w:rsidRPr="00C029FB">
        <w:rPr>
          <w:rFonts w:cs="Arial"/>
          <w:b/>
          <w:color w:val="000000"/>
        </w:rPr>
        <w:t xml:space="preserve"> Täytä kysely 2 vuorokautta ennen hoidolle tuloa tai viimeistään edellisenä arkipäivänä klo 10 mennessä, jotta vastauksesi tulevat huomioiduksi hoitosi järjestämisessä.</w:t>
      </w:r>
    </w:p>
    <w:p w14:paraId="22F7E5D2" w14:textId="77777777" w:rsidR="00CE5FEF" w:rsidRPr="00C029FB" w:rsidRDefault="00CE5FEF" w:rsidP="00CE5FEF">
      <w:pPr>
        <w:spacing w:line="360" w:lineRule="auto"/>
        <w:rPr>
          <w:rFonts w:cs="Arial"/>
          <w:b/>
          <w:color w:val="000000"/>
        </w:rPr>
      </w:pPr>
      <w:r w:rsidRPr="00C029FB">
        <w:rPr>
          <w:rFonts w:cs="Arial"/>
          <w:b/>
          <w:color w:val="000000"/>
        </w:rPr>
        <w:t>Hoitoasi edeltävänä arkipäivänä tarkistamme verikoetuloksesi ja käymme läpi määräaikaan mennessä täytetyn kyselyn vastaukset.</w:t>
      </w:r>
    </w:p>
    <w:p w14:paraId="1B387472" w14:textId="77777777" w:rsidR="00CE5FEF" w:rsidRPr="00C029FB" w:rsidRDefault="00CE5FEF" w:rsidP="00CE5FEF">
      <w:pPr>
        <w:spacing w:line="360" w:lineRule="auto"/>
        <w:rPr>
          <w:rFonts w:cs="Arial"/>
          <w:b/>
          <w:color w:val="000000"/>
        </w:rPr>
      </w:pPr>
      <w:r w:rsidRPr="00C029FB">
        <w:rPr>
          <w:rFonts w:cs="Arial"/>
          <w:b/>
          <w:color w:val="000000"/>
        </w:rPr>
        <w:t>Jos syöpälääkehoitosi peruuntuu esim. veriarvojen vuoksi tai tarvitsemme lisätietoa voinnistasi, olemme sinuun yhteydessä hoitoa edeltävänä arkipäivänä klo 16.30 mennessä.</w:t>
      </w:r>
    </w:p>
    <w:p w14:paraId="5FD7F402" w14:textId="52998D7E" w:rsidR="00CE5FEF" w:rsidRPr="00C029FB" w:rsidRDefault="00CE5FEF" w:rsidP="00CE5FEF">
      <w:pPr>
        <w:spacing w:line="360" w:lineRule="auto"/>
        <w:rPr>
          <w:rFonts w:cs="Arial"/>
          <w:color w:val="000000"/>
        </w:rPr>
      </w:pPr>
      <w:r w:rsidRPr="00C029FB">
        <w:rPr>
          <w:rFonts w:cs="Arial"/>
          <w:color w:val="000000"/>
        </w:rPr>
        <w:t>Jos voinnissasi tulee esitietokyselyn täyttämisen jälkeen muutoksia tai et pääse täyttämään kyselyä, ole yhteydessä Syöpätautien poliklinikalle puhelimitse, p. 08 315 3207, ma-pe klo 8-11 tai digihoitopolun viestitoiminnon kautta.</w:t>
      </w:r>
    </w:p>
    <w:p w14:paraId="1E7F2B81" w14:textId="77777777" w:rsidR="00CE5FEF" w:rsidRPr="00C029FB" w:rsidRDefault="00CE5FEF" w:rsidP="00CE5FEF">
      <w:pPr>
        <w:spacing w:line="360" w:lineRule="auto"/>
        <w:rPr>
          <w:rFonts w:cs="Arial"/>
          <w:b/>
          <w:color w:val="000000"/>
          <w:u w:val="single"/>
        </w:rPr>
      </w:pPr>
      <w:r w:rsidRPr="00C029FB">
        <w:rPr>
          <w:rFonts w:cs="Arial"/>
          <w:b/>
          <w:color w:val="000000"/>
          <w:u w:val="single"/>
        </w:rPr>
        <w:t>Viestitoiminto</w:t>
      </w:r>
    </w:p>
    <w:p w14:paraId="0FB4BF52" w14:textId="77777777" w:rsidR="00CE5FEF" w:rsidRPr="00C029FB" w:rsidRDefault="00CE5FEF" w:rsidP="00CE5FEF">
      <w:pPr>
        <w:spacing w:line="360" w:lineRule="auto"/>
      </w:pPr>
      <w:r w:rsidRPr="00C029FB">
        <w:rPr>
          <w:rFonts w:cs="Arial"/>
          <w:shd w:val="clear" w:color="auto" w:fill="FFFFFF"/>
        </w:rPr>
        <w:t xml:space="preserve">Kiireettömissä asioissa voit ottaa yhteyttä poliklinikalle myös digihoitopolun viestitoiminnon kautta. Vastaamme viestiin 1-7 arkipäivän kuluessa. Voit </w:t>
      </w:r>
      <w:r w:rsidRPr="00C029FB">
        <w:t>löytää vastauksen kysymykseesi myös Usein kysytyt kysymykset -sivulta.</w:t>
      </w:r>
    </w:p>
    <w:p w14:paraId="241C5CE5" w14:textId="55AB81AF" w:rsidR="00CE5FEF" w:rsidRPr="00C029FB" w:rsidRDefault="00CE5FEF" w:rsidP="00CE5FEF">
      <w:pPr>
        <w:keepNext/>
        <w:spacing w:before="240" w:after="240"/>
        <w:ind w:firstLine="57"/>
        <w:outlineLvl w:val="1"/>
        <w:rPr>
          <w:b/>
        </w:rPr>
      </w:pPr>
      <w:r w:rsidRPr="00004E20">
        <w:rPr>
          <w:rFonts w:ascii="Arial" w:hAnsi="Arial" w:cs="Arial"/>
          <w:b/>
          <w:noProof/>
          <w:color w:val="000000"/>
        </w:rPr>
        <w:drawing>
          <wp:anchor distT="0" distB="0" distL="114300" distR="114300" simplePos="0" relativeHeight="251659264" behindDoc="0" locked="0" layoutInCell="1" allowOverlap="1" wp14:anchorId="1861D9FF" wp14:editId="7CF4D7AF">
            <wp:simplePos x="0" y="0"/>
            <wp:positionH relativeFrom="column">
              <wp:posOffset>-317</wp:posOffset>
            </wp:positionH>
            <wp:positionV relativeFrom="paragraph">
              <wp:posOffset>153035</wp:posOffset>
            </wp:positionV>
            <wp:extent cx="901065" cy="2339975"/>
            <wp:effectExtent l="0" t="0" r="0" b="3175"/>
            <wp:wrapSquare wrapText="bothSides"/>
            <wp:docPr id="6" name="Kuva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01065" cy="2339975"/>
                    </a:xfrm>
                    <a:prstGeom prst="rect">
                      <a:avLst/>
                    </a:prstGeom>
                    <a:noFill/>
                    <a:ln>
                      <a:noFill/>
                    </a:ln>
                  </pic:spPr>
                </pic:pic>
              </a:graphicData>
            </a:graphic>
          </wp:anchor>
        </w:drawing>
      </w:r>
      <w:sdt>
        <w:sdtPr>
          <w:rPr>
            <w:b/>
            <w:color w:val="000000"/>
          </w:rPr>
          <w:id w:val="-251283785"/>
          <w:showingPlcHdr/>
          <w:picture/>
        </w:sdtPr>
        <w:sdtEndPr/>
        <w:sdtContent/>
      </w:sdt>
      <w:r w:rsidRPr="00C029FB">
        <w:rPr>
          <w:b/>
        </w:rPr>
        <w:t>Näin pääset digihoitopolulle</w:t>
      </w:r>
    </w:p>
    <w:p w14:paraId="6F248831" w14:textId="36ABE9CD" w:rsidR="00CE5FEF" w:rsidRPr="00C029FB" w:rsidRDefault="00CE5FEF" w:rsidP="00CE5FEF">
      <w:pPr>
        <w:tabs>
          <w:tab w:val="left" w:pos="2835"/>
        </w:tabs>
        <w:spacing w:after="120" w:line="480" w:lineRule="auto"/>
        <w:ind w:left="57"/>
        <w:contextualSpacing/>
        <w:rPr>
          <w:rFonts w:cs="Arial"/>
          <w:b/>
        </w:rPr>
      </w:pPr>
      <w:r w:rsidRPr="00C029FB">
        <w:rPr>
          <w:rFonts w:cs="Arial"/>
          <w:b/>
        </w:rPr>
        <w:t xml:space="preserve">1. Mene osoitteeseen </w:t>
      </w:r>
      <w:hyperlink r:id="rId14" w:history="1">
        <w:r w:rsidRPr="00C029FB">
          <w:rPr>
            <w:rFonts w:cs="Arial"/>
            <w:b/>
            <w:color w:val="0563C1"/>
            <w:u w:val="single"/>
          </w:rPr>
          <w:t>www.terveyskyla.fi/kirjaudu</w:t>
        </w:r>
      </w:hyperlink>
    </w:p>
    <w:p w14:paraId="6789B92F" w14:textId="77777777" w:rsidR="00CE5FEF" w:rsidRPr="00C029FB" w:rsidRDefault="00CE5FEF" w:rsidP="00CE5FEF">
      <w:pPr>
        <w:spacing w:after="120" w:line="360" w:lineRule="auto"/>
        <w:ind w:left="57"/>
        <w:contextualSpacing/>
        <w:rPr>
          <w:rFonts w:cs="Arial"/>
        </w:rPr>
      </w:pPr>
      <w:r w:rsidRPr="00C029FB">
        <w:rPr>
          <w:rFonts w:cs="Arial"/>
          <w:b/>
        </w:rPr>
        <w:t>2. Rekisteröidy</w:t>
      </w:r>
      <w:r w:rsidRPr="00C029FB">
        <w:rPr>
          <w:rFonts w:cs="Arial"/>
        </w:rPr>
        <w:t xml:space="preserve"> Omapolun käyttäjäksi pankkitunnuksilla tai mobiilivarmenteella. Kirjautumis- ja rekisteröitymisohjeet löytyvät </w:t>
      </w:r>
      <w:sdt>
        <w:sdtPr>
          <w:rPr>
            <w:rFonts w:ascii="Arial" w:hAnsi="Arial" w:cs="Arial"/>
            <w:color w:val="000000"/>
          </w:rPr>
          <w:alias w:val="hahmokuva"/>
          <w:tag w:val="hahmokuva"/>
          <w:id w:val="1153338111"/>
          <w:picture/>
        </w:sdtPr>
        <w:sdtEndPr/>
        <w:sdtContent/>
      </w:sdt>
      <w:r w:rsidRPr="00C029FB">
        <w:rPr>
          <w:rFonts w:cs="Arial"/>
        </w:rPr>
        <w:t xml:space="preserve"> Kirjaudu-sivulta. </w:t>
      </w:r>
    </w:p>
    <w:p w14:paraId="299223CE" w14:textId="77777777" w:rsidR="00CE5FEF" w:rsidRPr="00C029FB" w:rsidRDefault="00CE5FEF" w:rsidP="00CE5FEF">
      <w:pPr>
        <w:spacing w:after="120" w:line="360" w:lineRule="auto"/>
        <w:ind w:left="57"/>
        <w:contextualSpacing/>
        <w:rPr>
          <w:rFonts w:cs="Arial"/>
        </w:rPr>
      </w:pPr>
      <w:r w:rsidRPr="00C029FB">
        <w:rPr>
          <w:rFonts w:cs="Arial"/>
          <w:b/>
        </w:rPr>
        <w:t>3.</w:t>
      </w:r>
      <w:r w:rsidRPr="00C029FB">
        <w:rPr>
          <w:rFonts w:cs="Arial"/>
        </w:rPr>
        <w:t xml:space="preserve"> Rekisteröitymisen jälkeen kirjaudu digihoitopolulle valitsemalla Terveyskylän Omapolku </w:t>
      </w:r>
      <w:r w:rsidRPr="00C029FB">
        <w:rPr>
          <w:noProof/>
        </w:rPr>
        <w:drawing>
          <wp:inline distT="0" distB="0" distL="0" distR="0" wp14:anchorId="580362C9" wp14:editId="14F1AFEF">
            <wp:extent cx="1691640" cy="290608"/>
            <wp:effectExtent l="19050" t="19050" r="22860" b="1460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26178" cy="296541"/>
                    </a:xfrm>
                    <a:prstGeom prst="rect">
                      <a:avLst/>
                    </a:prstGeom>
                    <a:ln>
                      <a:solidFill>
                        <a:sysClr val="windowText" lastClr="000000"/>
                      </a:solidFill>
                    </a:ln>
                  </pic:spPr>
                </pic:pic>
              </a:graphicData>
            </a:graphic>
          </wp:inline>
        </w:drawing>
      </w:r>
    </w:p>
    <w:p w14:paraId="6674669B" w14:textId="77777777" w:rsidR="00CE5FEF" w:rsidRPr="00C029FB" w:rsidRDefault="00CE5FEF" w:rsidP="00CE5FEF">
      <w:pPr>
        <w:spacing w:after="120" w:line="360" w:lineRule="auto"/>
        <w:ind w:firstLine="57"/>
        <w:contextualSpacing/>
        <w:rPr>
          <w:rFonts w:cs="Arial"/>
        </w:rPr>
      </w:pPr>
      <w:r w:rsidRPr="00C029FB">
        <w:rPr>
          <w:rFonts w:cs="Arial"/>
          <w:b/>
        </w:rPr>
        <w:t>4.</w:t>
      </w:r>
      <w:r w:rsidRPr="00C029FB">
        <w:rPr>
          <w:rFonts w:cs="Arial"/>
        </w:rPr>
        <w:t xml:space="preserve"> Suoritettuasi rekisteröinnin, voit jatkossa kirjautua valitsemalla Kirjaudu omapolulle</w:t>
      </w:r>
      <w:r w:rsidRPr="00C029FB">
        <w:rPr>
          <w:b/>
          <w:noProof/>
        </w:rPr>
        <w:drawing>
          <wp:inline distT="0" distB="0" distL="0" distR="0" wp14:anchorId="16F7216B" wp14:editId="21C9C530">
            <wp:extent cx="1371600" cy="286945"/>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a:ext>
                      </a:extLst>
                    </a:blip>
                    <a:stretch>
                      <a:fillRect/>
                    </a:stretch>
                  </pic:blipFill>
                  <pic:spPr>
                    <a:xfrm>
                      <a:off x="0" y="0"/>
                      <a:ext cx="1377338" cy="288145"/>
                    </a:xfrm>
                    <a:prstGeom prst="rect">
                      <a:avLst/>
                    </a:prstGeom>
                  </pic:spPr>
                </pic:pic>
              </a:graphicData>
            </a:graphic>
          </wp:inline>
        </w:drawing>
      </w:r>
    </w:p>
    <w:p w14:paraId="1A91412C" w14:textId="77777777" w:rsidR="00CE5FEF" w:rsidRPr="00C029FB" w:rsidRDefault="00CE5FEF" w:rsidP="00CE5FEF">
      <w:pPr>
        <w:spacing w:after="120" w:line="360" w:lineRule="auto"/>
        <w:ind w:left="1304"/>
        <w:rPr>
          <w:rFonts w:cs="Arial"/>
          <w:color w:val="000000"/>
          <w:shd w:val="clear" w:color="auto" w:fill="FFFFFF"/>
        </w:rPr>
      </w:pPr>
      <w:r w:rsidRPr="00C029FB">
        <w:rPr>
          <w:rFonts w:cs="Arial"/>
          <w:b/>
        </w:rPr>
        <w:t>5</w:t>
      </w:r>
      <w:r w:rsidRPr="00C029FB">
        <w:rPr>
          <w:rFonts w:cs="Arial"/>
        </w:rPr>
        <w:t xml:space="preserve">. </w:t>
      </w:r>
      <w:r w:rsidRPr="00C029FB">
        <w:rPr>
          <w:rFonts w:cs="Arial"/>
          <w:b/>
        </w:rPr>
        <w:t>Täytä</w:t>
      </w:r>
      <w:r w:rsidRPr="00C029FB">
        <w:rPr>
          <w:rFonts w:cs="Arial"/>
        </w:rPr>
        <w:t xml:space="preserve"> digihoitopolulta </w:t>
      </w:r>
      <w:r w:rsidRPr="00C029FB">
        <w:rPr>
          <w:rFonts w:cs="Arial"/>
          <w:color w:val="000000"/>
          <w:shd w:val="clear" w:color="auto" w:fill="FFFFFF"/>
        </w:rPr>
        <w:t xml:space="preserve">löytyvä </w:t>
      </w:r>
      <w:r w:rsidRPr="00C029FB">
        <w:rPr>
          <w:rFonts w:cs="Arial"/>
          <w:b/>
          <w:color w:val="000000"/>
          <w:shd w:val="clear" w:color="auto" w:fill="FFFFFF"/>
        </w:rPr>
        <w:t>Suostumus etäpalvelun käyttöön</w:t>
      </w:r>
      <w:r w:rsidRPr="00C029FB">
        <w:rPr>
          <w:rFonts w:cs="Arial"/>
          <w:color w:val="000000"/>
          <w:shd w:val="clear" w:color="auto" w:fill="FFFFFF"/>
        </w:rPr>
        <w:t xml:space="preserve"> –lomake, jolla annat            suostumuksesi sähköiseen asiointiin. </w:t>
      </w:r>
    </w:p>
    <w:p w14:paraId="517DE7EF" w14:textId="7C353296" w:rsidR="00CE5FEF" w:rsidRPr="00C029FB" w:rsidRDefault="00CE5FEF" w:rsidP="00CE5FEF">
      <w:pPr>
        <w:spacing w:line="360" w:lineRule="auto"/>
        <w:rPr>
          <w:rFonts w:cs="Arial"/>
        </w:rPr>
      </w:pPr>
      <w:r w:rsidRPr="00C029FB">
        <w:rPr>
          <w:rFonts w:cs="Arial"/>
        </w:rPr>
        <w:t xml:space="preserve">Mikäli rekisteröitymisessä tai kirjautumisessa on ongelmia, voit ilmoittaa asiasta </w:t>
      </w:r>
      <w:hyperlink r:id="rId17" w:history="1">
        <w:r w:rsidRPr="00C029FB">
          <w:rPr>
            <w:rFonts w:cs="Arial"/>
            <w:color w:val="0563C1"/>
            <w:u w:val="single"/>
          </w:rPr>
          <w:t>www.terveyskyla.fi</w:t>
        </w:r>
      </w:hyperlink>
      <w:r w:rsidRPr="00C029FB">
        <w:rPr>
          <w:rFonts w:cs="Arial"/>
        </w:rPr>
        <w:t xml:space="preserve"> sivun alaosassa olevan </w:t>
      </w:r>
      <w:r w:rsidRPr="00C029FB">
        <w:rPr>
          <w:rFonts w:cs="Arial"/>
          <w:noProof/>
        </w:rPr>
        <w:drawing>
          <wp:inline distT="0" distB="0" distL="0" distR="0" wp14:anchorId="549E8892" wp14:editId="60EA237A">
            <wp:extent cx="1186004" cy="199176"/>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1209675" cy="203151"/>
                    </a:xfrm>
                    <a:prstGeom prst="rect">
                      <a:avLst/>
                    </a:prstGeom>
                    <a:ln>
                      <a:noFill/>
                    </a:ln>
                    <a:extLst>
                      <a:ext uri="{53640926-AAD7-44D8-BBD7-CCE9431645EC}">
                        <a14:shadowObscured xmlns:a14="http://schemas.microsoft.com/office/drawing/2010/main"/>
                      </a:ext>
                    </a:extLst>
                  </pic:spPr>
                </pic:pic>
              </a:graphicData>
            </a:graphic>
          </wp:inline>
        </w:drawing>
      </w:r>
      <w:r w:rsidRPr="00C029FB">
        <w:rPr>
          <w:rFonts w:cs="Arial"/>
        </w:rPr>
        <w:t xml:space="preserve"> -linkin avulla tai voit soittaa Terveyskylän tukinumeroon puhelin 0800 132 300 arkisin kello 7-21, viikonloppuisin kello 7-15.</w:t>
      </w:r>
    </w:p>
    <w:p w14:paraId="556AC47C" w14:textId="226DFBB6" w:rsidR="00CE5FEF" w:rsidRPr="00C029FB" w:rsidRDefault="00CE5FEF" w:rsidP="00CE5FEF">
      <w:pPr>
        <w:pStyle w:val="Otsikko2"/>
        <w:rPr>
          <w:sz w:val="28"/>
          <w:szCs w:val="28"/>
        </w:rPr>
      </w:pPr>
      <w:r w:rsidRPr="00C029FB">
        <w:rPr>
          <w:sz w:val="28"/>
          <w:szCs w:val="28"/>
        </w:rPr>
        <w:t>S</w:t>
      </w:r>
      <w:r>
        <w:rPr>
          <w:sz w:val="28"/>
          <w:szCs w:val="28"/>
        </w:rPr>
        <w:t>yövän lääke</w:t>
      </w:r>
      <w:r w:rsidRPr="00C029FB">
        <w:rPr>
          <w:sz w:val="28"/>
          <w:szCs w:val="28"/>
        </w:rPr>
        <w:t>hoitoa saavan potilaan tukipalvelut</w:t>
      </w:r>
    </w:p>
    <w:p w14:paraId="246EB9B0" w14:textId="77777777" w:rsidR="00815C1E" w:rsidRDefault="00815C1E" w:rsidP="00815C1E"/>
    <w:p w14:paraId="46D661AA" w14:textId="77777777" w:rsidR="00815C1E" w:rsidRDefault="00815C1E" w:rsidP="00815C1E">
      <w:pPr>
        <w:rPr>
          <w:b/>
        </w:rPr>
      </w:pPr>
      <w:r w:rsidRPr="00523148">
        <w:rPr>
          <w:b/>
        </w:rPr>
        <w:t>Kuntoutusohjaajan palvelut</w:t>
      </w:r>
    </w:p>
    <w:p w14:paraId="296D9C1A" w14:textId="77777777" w:rsidR="00815C1E" w:rsidRPr="00523148" w:rsidRDefault="00815C1E" w:rsidP="00815C1E">
      <w:pPr>
        <w:rPr>
          <w:b/>
        </w:rPr>
      </w:pPr>
    </w:p>
    <w:p w14:paraId="6D0A4B70" w14:textId="77777777" w:rsidR="00815C1E" w:rsidRDefault="00815C1E" w:rsidP="00815C1E">
      <w:r>
        <w:t xml:space="preserve">Kuntoutusohjaajan kanssa voitte keskustella mm. sairauden vaikutuksista kotona selviytymiseen. Häneltä saatte tietoa sopeutumisvalmennuskursseista, apuvälineistä, tukihenkilötoiminnasta ja syöpäyhdistyksen toiminnasta. Kuntoutusohjaaja tekee tarvittaessa kotikäyntejä. Kuntoutusohjaajaan voitte ottaa yhteyttä puh.040-0338590. </w:t>
      </w:r>
    </w:p>
    <w:p w14:paraId="3EFCF828" w14:textId="77777777" w:rsidR="00815C1E" w:rsidRDefault="00815C1E" w:rsidP="00815C1E">
      <w:pPr>
        <w:jc w:val="both"/>
      </w:pPr>
    </w:p>
    <w:p w14:paraId="09C8E2BD" w14:textId="77777777" w:rsidR="00815C1E" w:rsidRPr="00523148" w:rsidRDefault="00815C1E" w:rsidP="00815C1E">
      <w:pPr>
        <w:jc w:val="both"/>
        <w:rPr>
          <w:b/>
        </w:rPr>
      </w:pPr>
      <w:r w:rsidRPr="00523148">
        <w:rPr>
          <w:b/>
        </w:rPr>
        <w:t>Sosiaalinen tuki</w:t>
      </w:r>
    </w:p>
    <w:p w14:paraId="7AAF15B8" w14:textId="77777777" w:rsidR="00815C1E" w:rsidRDefault="00815C1E" w:rsidP="00815C1E">
      <w:pPr>
        <w:jc w:val="both"/>
      </w:pPr>
    </w:p>
    <w:p w14:paraId="29E1225D" w14:textId="77777777" w:rsidR="00815C1E" w:rsidRDefault="00815C1E" w:rsidP="00815C1E">
      <w:pPr>
        <w:jc w:val="both"/>
      </w:pPr>
      <w:r>
        <w:t xml:space="preserve">Sosiaalityöntekijään voitte ottaa yhteyttä (puh. 08- 3153593) mm. seuraavissa asioissa:  </w:t>
      </w:r>
    </w:p>
    <w:p w14:paraId="3CF020A1" w14:textId="77777777" w:rsidR="00815C1E" w:rsidRDefault="00815C1E" w:rsidP="00815C1E">
      <w:pPr>
        <w:jc w:val="both"/>
      </w:pPr>
    </w:p>
    <w:p w14:paraId="632087F8" w14:textId="77777777" w:rsidR="00815C1E" w:rsidRDefault="00815C1E" w:rsidP="00815C1E">
      <w:pPr>
        <w:pStyle w:val="Luettelokappale"/>
        <w:numPr>
          <w:ilvl w:val="0"/>
          <w:numId w:val="15"/>
        </w:numPr>
        <w:jc w:val="both"/>
      </w:pPr>
      <w:r>
        <w:t>Ansiotulojen menetyksen korvaaminen</w:t>
      </w:r>
      <w:r>
        <w:tab/>
      </w:r>
    </w:p>
    <w:p w14:paraId="720D19DF" w14:textId="77777777" w:rsidR="00815C1E" w:rsidRDefault="00815C1E" w:rsidP="00815C1E">
      <w:pPr>
        <w:pStyle w:val="Luettelokappale"/>
        <w:numPr>
          <w:ilvl w:val="0"/>
          <w:numId w:val="15"/>
        </w:numPr>
        <w:jc w:val="both"/>
      </w:pPr>
      <w:r>
        <w:t>Kotihoidon tukeminen</w:t>
      </w:r>
      <w:r>
        <w:tab/>
      </w:r>
    </w:p>
    <w:p w14:paraId="7BA6659C" w14:textId="77777777" w:rsidR="00815C1E" w:rsidRDefault="00815C1E" w:rsidP="00815C1E">
      <w:pPr>
        <w:pStyle w:val="Luettelokappale"/>
        <w:numPr>
          <w:ilvl w:val="0"/>
          <w:numId w:val="15"/>
        </w:numPr>
        <w:jc w:val="both"/>
      </w:pPr>
      <w:r>
        <w:t>Sairaanhoitokustannusten korvaaminen</w:t>
      </w:r>
    </w:p>
    <w:p w14:paraId="39951D90" w14:textId="77777777" w:rsidR="00815C1E" w:rsidRDefault="00815C1E" w:rsidP="00815C1E">
      <w:pPr>
        <w:pStyle w:val="Luettelokappale"/>
        <w:numPr>
          <w:ilvl w:val="0"/>
          <w:numId w:val="15"/>
        </w:numPr>
        <w:jc w:val="both"/>
      </w:pPr>
      <w:r>
        <w:t>Kuntoutus</w:t>
      </w:r>
      <w:r>
        <w:tab/>
      </w:r>
    </w:p>
    <w:p w14:paraId="289BFBF3" w14:textId="77777777" w:rsidR="00815C1E" w:rsidRDefault="00815C1E" w:rsidP="00815C1E">
      <w:pPr>
        <w:pStyle w:val="Luettelokappale"/>
        <w:numPr>
          <w:ilvl w:val="0"/>
          <w:numId w:val="15"/>
        </w:numPr>
        <w:jc w:val="both"/>
      </w:pPr>
      <w:r>
        <w:t>Potilaskotimaksut</w:t>
      </w:r>
    </w:p>
    <w:p w14:paraId="031D5C91" w14:textId="77777777" w:rsidR="00815C1E" w:rsidRDefault="00815C1E" w:rsidP="00815C1E">
      <w:pPr>
        <w:pStyle w:val="Luettelokappale"/>
        <w:numPr>
          <w:ilvl w:val="0"/>
          <w:numId w:val="15"/>
        </w:numPr>
        <w:jc w:val="both"/>
      </w:pPr>
      <w:r>
        <w:t>Syöpäyhdistys</w:t>
      </w:r>
    </w:p>
    <w:p w14:paraId="1874DE80" w14:textId="77777777" w:rsidR="00815C1E" w:rsidRDefault="00815C1E" w:rsidP="00815C1E">
      <w:pPr>
        <w:pStyle w:val="Luettelokappale"/>
        <w:numPr>
          <w:ilvl w:val="0"/>
          <w:numId w:val="15"/>
        </w:numPr>
        <w:jc w:val="both"/>
      </w:pPr>
      <w:r>
        <w:t>Potilasasiamiesasiat</w:t>
      </w:r>
    </w:p>
    <w:p w14:paraId="56889457" w14:textId="77777777" w:rsidR="00815C1E" w:rsidRDefault="00815C1E" w:rsidP="00815C1E">
      <w:pPr>
        <w:jc w:val="both"/>
      </w:pPr>
    </w:p>
    <w:p w14:paraId="50AFB528" w14:textId="77777777" w:rsidR="00815C1E" w:rsidRPr="009C6099" w:rsidRDefault="00815C1E" w:rsidP="00815C1E">
      <w:pPr>
        <w:keepNext/>
        <w:spacing w:before="240" w:after="240"/>
        <w:jc w:val="both"/>
        <w:outlineLvl w:val="1"/>
        <w:rPr>
          <w:b/>
        </w:rPr>
      </w:pPr>
      <w:r w:rsidRPr="009C6099">
        <w:rPr>
          <w:b/>
        </w:rPr>
        <w:t>Henkinen tuki</w:t>
      </w:r>
    </w:p>
    <w:p w14:paraId="7FC59A6A" w14:textId="77777777" w:rsidR="00815C1E" w:rsidRDefault="00815C1E" w:rsidP="00815C1E">
      <w:pPr>
        <w:jc w:val="both"/>
      </w:pPr>
      <w:r w:rsidRPr="009C6099">
        <w:t xml:space="preserve">Syöpään sairastuminen ja </w:t>
      </w:r>
      <w:r>
        <w:t xml:space="preserve">sen hoidot voivat viedä voimia. </w:t>
      </w:r>
    </w:p>
    <w:p w14:paraId="5AC1E15F" w14:textId="77777777" w:rsidR="00815C1E" w:rsidRPr="009C6099" w:rsidRDefault="00815C1E" w:rsidP="00815C1E">
      <w:pPr>
        <w:jc w:val="both"/>
      </w:pPr>
      <w:r>
        <w:t xml:space="preserve">Läheisten </w:t>
      </w:r>
      <w:r w:rsidRPr="009C6099">
        <w:t>ja hoitohenkilökun</w:t>
      </w:r>
      <w:r>
        <w:t>nan</w:t>
      </w:r>
      <w:r w:rsidRPr="009C6099">
        <w:t xml:space="preserve"> </w:t>
      </w:r>
      <w:r>
        <w:t xml:space="preserve">tuen lisäksi </w:t>
      </w:r>
      <w:r w:rsidRPr="009C6099">
        <w:t xml:space="preserve">teillä on mahdollisuus varata </w:t>
      </w:r>
      <w:r>
        <w:t>keskustelu</w:t>
      </w:r>
      <w:r w:rsidRPr="009C6099">
        <w:t xml:space="preserve">aika psykiatriselta sairaanhoitajalta. </w:t>
      </w:r>
      <w:r>
        <w:t xml:space="preserve">Hoitaja voi sopia ajan tai lääkäri tekee konsultaatiopyynnön. Apua on saatavilla myös kotikunnan mielenterveyspalveluista. </w:t>
      </w:r>
    </w:p>
    <w:p w14:paraId="5AEFE5EE" w14:textId="77777777" w:rsidR="00815C1E" w:rsidRPr="009C6099" w:rsidRDefault="00815C1E" w:rsidP="00815C1E">
      <w:pPr>
        <w:jc w:val="both"/>
      </w:pPr>
    </w:p>
    <w:p w14:paraId="4054D54B" w14:textId="77777777" w:rsidR="00815C1E" w:rsidRPr="009C6099" w:rsidRDefault="00815C1E" w:rsidP="00815C1E">
      <w:pPr>
        <w:keepNext/>
        <w:spacing w:before="240" w:after="240"/>
        <w:jc w:val="both"/>
        <w:outlineLvl w:val="1"/>
        <w:rPr>
          <w:b/>
        </w:rPr>
      </w:pPr>
      <w:r w:rsidRPr="009C6099">
        <w:rPr>
          <w:b/>
        </w:rPr>
        <w:t xml:space="preserve">Hengellinen tuki </w:t>
      </w:r>
    </w:p>
    <w:p w14:paraId="1187856D" w14:textId="77777777" w:rsidR="00815C1E" w:rsidRPr="009C6099" w:rsidRDefault="00815C1E" w:rsidP="00815C1E">
      <w:pPr>
        <w:jc w:val="both"/>
      </w:pPr>
      <w:r>
        <w:t xml:space="preserve">Teillä </w:t>
      </w:r>
      <w:r w:rsidRPr="009C6099">
        <w:t xml:space="preserve">on mahdollisuus puhua luottamuksellisesti </w:t>
      </w:r>
      <w:r>
        <w:t>sairaalapastorin kanssa</w:t>
      </w:r>
      <w:r w:rsidRPr="009C6099">
        <w:t>. Sairaalapastoriin saatte yhteyden soittamalla puh. 040-5797807. Sairaalapastorit päivystävät iltaisin klo 16 jälkeen ja viikonloppuisin puh. 040-5707033.</w:t>
      </w:r>
    </w:p>
    <w:p w14:paraId="17165EA6" w14:textId="77777777" w:rsidR="00815C1E" w:rsidRPr="009C6099" w:rsidRDefault="00815C1E" w:rsidP="00815C1E">
      <w:pPr>
        <w:jc w:val="both"/>
      </w:pPr>
    </w:p>
    <w:p w14:paraId="5039B4AF" w14:textId="77777777" w:rsidR="00815C1E" w:rsidRPr="00AC72DF" w:rsidRDefault="00815C1E" w:rsidP="00815C1E">
      <w:pPr>
        <w:jc w:val="both"/>
        <w:rPr>
          <w:b/>
        </w:rPr>
      </w:pPr>
      <w:r w:rsidRPr="00AC72DF">
        <w:rPr>
          <w:b/>
        </w:rPr>
        <w:t xml:space="preserve">Syöpäyhdistys </w:t>
      </w:r>
    </w:p>
    <w:p w14:paraId="50D5881F" w14:textId="77777777" w:rsidR="00815C1E" w:rsidRPr="009C6099" w:rsidRDefault="00815C1E" w:rsidP="00815C1E">
      <w:pPr>
        <w:jc w:val="both"/>
      </w:pPr>
    </w:p>
    <w:p w14:paraId="2AD3F257" w14:textId="77777777" w:rsidR="00815C1E" w:rsidRPr="009C6099" w:rsidRDefault="00815C1E" w:rsidP="00815C1E">
      <w:pPr>
        <w:jc w:val="both"/>
      </w:pPr>
      <w:r>
        <w:t>Syöpäyhdistyksen paikallisyhdistysten yhteystiedot löytyvät heidän kotisivuiltaan. Järjestö tarjoaa tietoa mm.</w:t>
      </w:r>
      <w:r w:rsidRPr="009C6099">
        <w:t xml:space="preserve"> tukihenkilötoiminnasta, sopeutumisvalmennuskursseista tai </w:t>
      </w:r>
      <w:r>
        <w:t xml:space="preserve">keskustelu- ja kuunteluapua. </w:t>
      </w:r>
    </w:p>
    <w:p w14:paraId="2004CEB8" w14:textId="77777777" w:rsidR="00815C1E" w:rsidRDefault="00815C1E" w:rsidP="00815C1E">
      <w:pPr>
        <w:ind w:right="566"/>
      </w:pPr>
    </w:p>
    <w:p w14:paraId="7C00AD73" w14:textId="77777777" w:rsidR="00CE5FEF" w:rsidRDefault="00CE5FEF" w:rsidP="00CE5FEF"/>
    <w:sectPr w:rsidR="00CE5FEF" w:rsidSect="00914DD8">
      <w:headerReference w:type="default" r:id="rId19"/>
      <w:pgSz w:w="11907" w:h="16840" w:code="9"/>
      <w:pgMar w:top="2211" w:right="567" w:bottom="567" w:left="1418" w:header="1021"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6ABAC" w14:textId="77777777" w:rsidR="009916BE" w:rsidRDefault="009916BE">
      <w:r>
        <w:separator/>
      </w:r>
    </w:p>
  </w:endnote>
  <w:endnote w:type="continuationSeparator" w:id="0">
    <w:p w14:paraId="2696ABAD" w14:textId="77777777" w:rsidR="009916BE" w:rsidRDefault="0099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6ABAA" w14:textId="77777777" w:rsidR="009916BE" w:rsidRDefault="009916BE">
      <w:r>
        <w:separator/>
      </w:r>
    </w:p>
  </w:footnote>
  <w:footnote w:type="continuationSeparator" w:id="0">
    <w:p w14:paraId="2696ABAB" w14:textId="77777777" w:rsidR="009916BE" w:rsidRDefault="00991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ABAE" w14:textId="4DF065D9" w:rsidR="00C7218A" w:rsidRPr="005F7243" w:rsidRDefault="00C7218A" w:rsidP="000A56E5">
    <w:pPr>
      <w:tabs>
        <w:tab w:val="left" w:pos="5670"/>
        <w:tab w:val="left" w:pos="8222"/>
        <w:tab w:val="left" w:pos="9639"/>
      </w:tabs>
      <w:spacing w:before="80" w:line="240" w:lineRule="exact"/>
      <w:ind w:right="-284"/>
      <w:rPr>
        <w:sz w:val="18"/>
        <w:szCs w:val="18"/>
      </w:rPr>
    </w:pPr>
    <w:r w:rsidRPr="00446E35">
      <w:rPr>
        <w:noProof/>
        <w:sz w:val="18"/>
        <w:szCs w:val="18"/>
      </w:rPr>
      <mc:AlternateContent>
        <mc:Choice Requires="wps">
          <w:drawing>
            <wp:anchor distT="0" distB="0" distL="114300" distR="114300" simplePos="0" relativeHeight="251661824" behindDoc="0" locked="0" layoutInCell="1" allowOverlap="1" wp14:anchorId="2696ABB4" wp14:editId="4F1A692E">
              <wp:simplePos x="0" y="0"/>
              <wp:positionH relativeFrom="column">
                <wp:posOffset>-205724</wp:posOffset>
              </wp:positionH>
              <wp:positionV relativeFrom="paragraph">
                <wp:posOffset>-511769</wp:posOffset>
              </wp:positionV>
              <wp:extent cx="3586349" cy="884498"/>
              <wp:effectExtent l="0" t="0" r="0" b="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6349" cy="884498"/>
                      </a:xfrm>
                      <a:prstGeom prst="rect">
                        <a:avLst/>
                      </a:prstGeom>
                      <a:solidFill>
                        <a:srgbClr val="FFFFFF"/>
                      </a:solidFill>
                      <a:ln w="9525">
                        <a:noFill/>
                        <a:miter lim="800000"/>
                        <a:headEnd/>
                        <a:tailEnd/>
                      </a:ln>
                    </wps:spPr>
                    <wps:txbx>
                      <w:txbxContent>
                        <w:p w14:paraId="2696ABB6" w14:textId="31BAB7B1" w:rsidR="00C7218A" w:rsidRDefault="009708BD" w:rsidP="00AB4D04">
                          <w:bookmarkStart w:id="1" w:name="Laitos1"/>
                          <w:r w:rsidRPr="009708BD">
                            <w:rPr>
                              <w:noProof/>
                              <w:sz w:val="18"/>
                              <w:szCs w:val="18"/>
                            </w:rPr>
                            <w:drawing>
                              <wp:inline distT="0" distB="0" distL="0" distR="0" wp14:anchorId="3405817F" wp14:editId="342CB223">
                                <wp:extent cx="1680210" cy="76581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210" cy="765810"/>
                                        </a:xfrm>
                                        <a:prstGeom prst="rect">
                                          <a:avLst/>
                                        </a:prstGeom>
                                        <a:noFill/>
                                        <a:ln>
                                          <a:noFill/>
                                        </a:ln>
                                      </pic:spPr>
                                    </pic:pic>
                                  </a:graphicData>
                                </a:graphic>
                              </wp:inline>
                            </w:drawing>
                          </w:r>
                          <w:r w:rsidR="00C7218A" w:rsidRPr="005F7243">
                            <w:rPr>
                              <w:sz w:val="18"/>
                              <w:szCs w:val="18"/>
                            </w:rPr>
                            <w:tab/>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96ABB4" id="_x0000_t202" coordsize="21600,21600" o:spt="202" path="m,l,21600r21600,l21600,xe">
              <v:stroke joinstyle="miter"/>
              <v:path gradientshapeok="t" o:connecttype="rect"/>
            </v:shapetype>
            <v:shape id="Tekstiruutu 2" o:spid="_x0000_s1026" type="#_x0000_t202" style="position:absolute;margin-left:-16.2pt;margin-top:-40.3pt;width:282.4pt;height:6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" stroked="f">
              <v:textbox>
                <w:txbxContent>
                  <w:p w14:paraId="2696ABB6" w14:textId="31BAB7B1" w:rsidR="00C7218A" w:rsidRDefault="009708BD" w:rsidP="00AB4D04">
                    <w:bookmarkStart w:id="2" w:name="Laitos1"/>
                    <w:r w:rsidRPr="009708BD">
                      <w:rPr>
                        <w:noProof/>
                        <w:sz w:val="18"/>
                        <w:szCs w:val="18"/>
                      </w:rPr>
                      <w:drawing>
                        <wp:inline distT="0" distB="0" distL="0" distR="0" wp14:anchorId="3405817F" wp14:editId="342CB223">
                          <wp:extent cx="1680210" cy="76581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0210" cy="765810"/>
                                  </a:xfrm>
                                  <a:prstGeom prst="rect">
                                    <a:avLst/>
                                  </a:prstGeom>
                                  <a:noFill/>
                                  <a:ln>
                                    <a:noFill/>
                                  </a:ln>
                                </pic:spPr>
                              </pic:pic>
                            </a:graphicData>
                          </a:graphic>
                        </wp:inline>
                      </w:drawing>
                    </w:r>
                    <w:r w:rsidR="00C7218A" w:rsidRPr="005F7243">
                      <w:rPr>
                        <w:sz w:val="18"/>
                        <w:szCs w:val="18"/>
                      </w:rPr>
                      <w:tab/>
                    </w:r>
                    <w:bookmarkEnd w:id="2"/>
                  </w:p>
                </w:txbxContent>
              </v:textbox>
            </v:shape>
          </w:pict>
        </mc:Fallback>
      </mc:AlternateContent>
    </w:r>
    <w:r w:rsidRPr="005F7243">
      <w:rPr>
        <w:sz w:val="18"/>
        <w:szCs w:val="18"/>
      </w:rPr>
      <w:tab/>
    </w:r>
    <w:bookmarkStart w:id="2" w:name="asiakirjannimi"/>
    <w:r w:rsidR="009916BE">
      <w:rPr>
        <w:sz w:val="18"/>
        <w:szCs w:val="18"/>
      </w:rPr>
      <w:t>Potilasohje</w:t>
    </w:r>
    <w:bookmarkEnd w:id="2"/>
    <w:r>
      <w:rPr>
        <w:sz w:val="18"/>
        <w:szCs w:val="18"/>
      </w:rPr>
      <w:tab/>
    </w:r>
    <w:bookmarkStart w:id="3" w:name="asiakirjanversio"/>
    <w:bookmarkEnd w:id="3"/>
    <w:r>
      <w:rPr>
        <w:sz w:val="18"/>
        <w:szCs w:val="18"/>
      </w:rPr>
      <w:tab/>
    </w:r>
    <w:bookmarkStart w:id="4" w:name="Sivunro"/>
    <w:bookmarkEnd w:id="4"/>
    <w:r w:rsidR="007A4248">
      <w:rPr>
        <w:sz w:val="18"/>
        <w:szCs w:val="18"/>
      </w:rPr>
      <w:fldChar w:fldCharType="begin"/>
    </w:r>
    <w:r w:rsidR="007A4248">
      <w:rPr>
        <w:sz w:val="18"/>
        <w:szCs w:val="18"/>
      </w:rPr>
      <w:instrText xml:space="preserve"> PAGE   \* MERGEFORMAT </w:instrText>
    </w:r>
    <w:r w:rsidR="007A4248">
      <w:rPr>
        <w:sz w:val="18"/>
        <w:szCs w:val="18"/>
      </w:rPr>
      <w:fldChar w:fldCharType="separate"/>
    </w:r>
    <w:r w:rsidR="000154B4">
      <w:rPr>
        <w:noProof/>
        <w:sz w:val="18"/>
        <w:szCs w:val="18"/>
      </w:rPr>
      <w:t>1</w:t>
    </w:r>
    <w:r w:rsidR="007A4248">
      <w:rPr>
        <w:sz w:val="18"/>
        <w:szCs w:val="18"/>
      </w:rPr>
      <w:fldChar w:fldCharType="end"/>
    </w:r>
    <w:r w:rsidR="007A4248">
      <w:rPr>
        <w:sz w:val="18"/>
        <w:szCs w:val="18"/>
      </w:rPr>
      <w:t xml:space="preserve"> (</w:t>
    </w:r>
    <w:r w:rsidR="007A4248">
      <w:rPr>
        <w:sz w:val="18"/>
        <w:szCs w:val="18"/>
      </w:rPr>
      <w:fldChar w:fldCharType="begin"/>
    </w:r>
    <w:r w:rsidR="007A4248">
      <w:rPr>
        <w:sz w:val="18"/>
        <w:szCs w:val="18"/>
      </w:rPr>
      <w:instrText xml:space="preserve"> NUMPAGES   \* MERGEFORMAT </w:instrText>
    </w:r>
    <w:r w:rsidR="007A4248">
      <w:rPr>
        <w:sz w:val="18"/>
        <w:szCs w:val="18"/>
      </w:rPr>
      <w:fldChar w:fldCharType="separate"/>
    </w:r>
    <w:r w:rsidR="000154B4">
      <w:rPr>
        <w:noProof/>
        <w:sz w:val="18"/>
        <w:szCs w:val="18"/>
      </w:rPr>
      <w:t>1</w:t>
    </w:r>
    <w:r w:rsidR="007A4248">
      <w:rPr>
        <w:sz w:val="18"/>
        <w:szCs w:val="18"/>
      </w:rPr>
      <w:fldChar w:fldCharType="end"/>
    </w:r>
    <w:r w:rsidR="007A4248">
      <w:rPr>
        <w:sz w:val="18"/>
        <w:szCs w:val="18"/>
      </w:rPr>
      <w:t>)</w:t>
    </w:r>
    <w:r>
      <w:rPr>
        <w:sz w:val="18"/>
        <w:szCs w:val="18"/>
      </w:rPr>
      <w:t xml:space="preserve">  </w:t>
    </w:r>
  </w:p>
  <w:p w14:paraId="2696ABAF" w14:textId="77777777" w:rsidR="00C7218A" w:rsidRPr="005F7243" w:rsidRDefault="00C7218A" w:rsidP="00AB4D04">
    <w:pPr>
      <w:tabs>
        <w:tab w:val="left" w:pos="5670"/>
        <w:tab w:val="left" w:pos="8222"/>
        <w:tab w:val="left" w:pos="9072"/>
      </w:tabs>
      <w:spacing w:line="240" w:lineRule="exact"/>
      <w:rPr>
        <w:sz w:val="18"/>
        <w:szCs w:val="18"/>
      </w:rPr>
    </w:pPr>
    <w:r w:rsidRPr="005F7243">
      <w:rPr>
        <w:sz w:val="18"/>
        <w:szCs w:val="18"/>
      </w:rPr>
      <w:tab/>
    </w:r>
    <w:bookmarkStart w:id="5" w:name="asiakirjannimi2"/>
    <w:r w:rsidR="008D070E">
      <w:rPr>
        <w:sz w:val="18"/>
        <w:szCs w:val="18"/>
      </w:rPr>
      <w:t xml:space="preserve">  </w:t>
    </w:r>
    <w:bookmarkEnd w:id="5"/>
    <w:r w:rsidRPr="005F7243">
      <w:rPr>
        <w:sz w:val="18"/>
        <w:szCs w:val="18"/>
      </w:rPr>
      <w:tab/>
    </w:r>
    <w:bookmarkStart w:id="6" w:name="Liitenro"/>
    <w:bookmarkEnd w:id="6"/>
  </w:p>
  <w:p w14:paraId="2696ABB1" w14:textId="43769F88" w:rsidR="00C7218A" w:rsidRPr="005F7243" w:rsidRDefault="009708BD" w:rsidP="005871FF">
    <w:pPr>
      <w:tabs>
        <w:tab w:val="left" w:pos="5670"/>
        <w:tab w:val="left" w:pos="8222"/>
        <w:tab w:val="left" w:pos="9072"/>
      </w:tabs>
      <w:spacing w:line="240" w:lineRule="exact"/>
      <w:rPr>
        <w:sz w:val="18"/>
        <w:szCs w:val="18"/>
      </w:rPr>
    </w:pPr>
    <w:bookmarkStart w:id="7" w:name="asiakirjannimi3"/>
    <w:bookmarkStart w:id="8" w:name="asiatunnus"/>
    <w:bookmarkStart w:id="9" w:name="yksikkö2"/>
    <w:bookmarkEnd w:id="7"/>
    <w:bookmarkEnd w:id="8"/>
    <w:r>
      <w:rPr>
        <w:sz w:val="18"/>
        <w:szCs w:val="18"/>
      </w:rPr>
      <w:t xml:space="preserve">             </w:t>
    </w:r>
    <w:r w:rsidR="009916BE">
      <w:rPr>
        <w:sz w:val="18"/>
        <w:szCs w:val="18"/>
      </w:rPr>
      <w:t>Syöpä</w:t>
    </w:r>
    <w:bookmarkEnd w:id="9"/>
    <w:r w:rsidR="0034547A">
      <w:rPr>
        <w:sz w:val="18"/>
        <w:szCs w:val="18"/>
      </w:rPr>
      <w:t>keskus</w:t>
    </w:r>
    <w:r w:rsidR="00C7218A" w:rsidRPr="005F7243">
      <w:rPr>
        <w:sz w:val="18"/>
        <w:szCs w:val="18"/>
      </w:rPr>
      <w:tab/>
    </w:r>
    <w:bookmarkStart w:id="10" w:name="pvm"/>
    <w:r w:rsidR="0034329C">
      <w:rPr>
        <w:sz w:val="18"/>
        <w:szCs w:val="18"/>
      </w:rPr>
      <w:t>02</w:t>
    </w:r>
    <w:r w:rsidR="009916BE">
      <w:rPr>
        <w:sz w:val="18"/>
        <w:szCs w:val="18"/>
      </w:rPr>
      <w:t>.0</w:t>
    </w:r>
    <w:r w:rsidR="0034329C">
      <w:rPr>
        <w:sz w:val="18"/>
        <w:szCs w:val="18"/>
      </w:rPr>
      <w:t>5</w:t>
    </w:r>
    <w:r w:rsidR="009916BE">
      <w:rPr>
        <w:sz w:val="18"/>
        <w:szCs w:val="18"/>
      </w:rPr>
      <w:t>.202</w:t>
    </w:r>
    <w:bookmarkEnd w:id="10"/>
    <w:r w:rsidR="0070717A">
      <w:rPr>
        <w:sz w:val="18"/>
        <w:szCs w:val="18"/>
      </w:rPr>
      <w:t>3</w:t>
    </w:r>
    <w:r w:rsidR="00C7218A" w:rsidRPr="005F7243">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ED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6FD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8907236"/>
    <w:lvl w:ilvl="0">
      <w:start w:val="1"/>
      <w:numFmt w:val="decimal"/>
      <w:lvlText w:val="%1."/>
      <w:lvlJc w:val="left"/>
      <w:pPr>
        <w:tabs>
          <w:tab w:val="num" w:pos="360"/>
        </w:tabs>
        <w:ind w:left="360" w:hanging="360"/>
      </w:pPr>
    </w:lvl>
  </w:abstractNum>
  <w:abstractNum w:abstractNumId="5"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520CC4"/>
    <w:multiLevelType w:val="hybridMultilevel"/>
    <w:tmpl w:val="E0EA0B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8B07449"/>
    <w:multiLevelType w:val="hybridMultilevel"/>
    <w:tmpl w:val="07D4C648"/>
    <w:lvl w:ilvl="0" w:tplc="2BB2B230">
      <w:start w:val="1"/>
      <w:numFmt w:val="bullet"/>
      <w:lvlText w:val=""/>
      <w:lvlJc w:val="left"/>
      <w:pPr>
        <w:ind w:left="720" w:hanging="360"/>
      </w:pPr>
      <w:rPr>
        <w:rFonts w:ascii="Symbol" w:hAnsi="Symbol" w:hint="default"/>
        <w:color w:val="auto"/>
      </w:rPr>
    </w:lvl>
    <w:lvl w:ilvl="1" w:tplc="CD805E92">
      <w:numFmt w:val="bullet"/>
      <w:lvlText w:val="-"/>
      <w:lvlJc w:val="left"/>
      <w:pPr>
        <w:ind w:left="1440" w:hanging="360"/>
      </w:pPr>
      <w:rPr>
        <w:rFonts w:ascii="Trebuchet MS" w:eastAsiaTheme="minorHAnsi" w:hAnsi="Trebuchet MS" w:cstheme="minorHAns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2034277"/>
    <w:multiLevelType w:val="hybridMultilevel"/>
    <w:tmpl w:val="04522D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55701E"/>
    <w:multiLevelType w:val="hybridMultilevel"/>
    <w:tmpl w:val="5838E34A"/>
    <w:lvl w:ilvl="0" w:tplc="1792A2B2">
      <w:start w:val="1"/>
      <w:numFmt w:val="bullet"/>
      <w:lvlText w:val=""/>
      <w:lvlJc w:val="left"/>
      <w:pPr>
        <w:ind w:left="720" w:hanging="360"/>
      </w:pPr>
      <w:rPr>
        <w:rFonts w:ascii="Symbol" w:hAnsi="Symbol"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7" w15:restartNumberingAfterBreak="0">
    <w:nsid w:val="6D6F06F0"/>
    <w:multiLevelType w:val="hybridMultilevel"/>
    <w:tmpl w:val="BD9E0C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2307593"/>
    <w:multiLevelType w:val="hybridMultilevel"/>
    <w:tmpl w:val="D21CF80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abstractNumId w:val="3"/>
  </w:num>
  <w:num w:numId="2">
    <w:abstractNumId w:val="2"/>
  </w:num>
  <w:num w:numId="3">
    <w:abstractNumId w:val="1"/>
  </w:num>
  <w:num w:numId="4">
    <w:abstractNumId w:val="0"/>
  </w:num>
  <w:num w:numId="5">
    <w:abstractNumId w:val="15"/>
  </w:num>
  <w:num w:numId="6">
    <w:abstractNumId w:val="12"/>
  </w:num>
  <w:num w:numId="7">
    <w:abstractNumId w:val="8"/>
  </w:num>
  <w:num w:numId="8">
    <w:abstractNumId w:val="19"/>
  </w:num>
  <w:num w:numId="9">
    <w:abstractNumId w:val="5"/>
  </w:num>
  <w:num w:numId="10">
    <w:abstractNumId w:val="11"/>
  </w:num>
  <w:num w:numId="11">
    <w:abstractNumId w:val="10"/>
  </w:num>
  <w:num w:numId="12">
    <w:abstractNumId w:val="4"/>
  </w:num>
  <w:num w:numId="13">
    <w:abstractNumId w:val="16"/>
  </w:num>
  <w:num w:numId="14">
    <w:abstractNumId w:val="13"/>
  </w:num>
  <w:num w:numId="15">
    <w:abstractNumId w:val="18"/>
  </w:num>
  <w:num w:numId="16">
    <w:abstractNumId w:val="7"/>
  </w:num>
  <w:num w:numId="17">
    <w:abstractNumId w:val="14"/>
  </w:num>
  <w:num w:numId="18">
    <w:abstractNumId w:val="17"/>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acff576-6b67-43c6-82b0-66ecf799934c"/>
  </w:docVars>
  <w:rsids>
    <w:rsidRoot w:val="009916BE"/>
    <w:rsid w:val="00004F15"/>
    <w:rsid w:val="00011199"/>
    <w:rsid w:val="000154B4"/>
    <w:rsid w:val="00017943"/>
    <w:rsid w:val="0002235E"/>
    <w:rsid w:val="00034353"/>
    <w:rsid w:val="00037F91"/>
    <w:rsid w:val="000609DB"/>
    <w:rsid w:val="00062320"/>
    <w:rsid w:val="00062F23"/>
    <w:rsid w:val="00072071"/>
    <w:rsid w:val="00076C9D"/>
    <w:rsid w:val="00077B18"/>
    <w:rsid w:val="00077C6C"/>
    <w:rsid w:val="000815B4"/>
    <w:rsid w:val="00090EBC"/>
    <w:rsid w:val="0009656B"/>
    <w:rsid w:val="00096B1A"/>
    <w:rsid w:val="000A2F51"/>
    <w:rsid w:val="000A56E5"/>
    <w:rsid w:val="000C476D"/>
    <w:rsid w:val="000C52D5"/>
    <w:rsid w:val="000D5870"/>
    <w:rsid w:val="000D6658"/>
    <w:rsid w:val="000E1E01"/>
    <w:rsid w:val="000F1BF6"/>
    <w:rsid w:val="000F1CFE"/>
    <w:rsid w:val="00100BFF"/>
    <w:rsid w:val="00101AC4"/>
    <w:rsid w:val="00105B49"/>
    <w:rsid w:val="00115143"/>
    <w:rsid w:val="00117741"/>
    <w:rsid w:val="00125A80"/>
    <w:rsid w:val="00127FAB"/>
    <w:rsid w:val="00131A98"/>
    <w:rsid w:val="001334FC"/>
    <w:rsid w:val="001338E4"/>
    <w:rsid w:val="001353AC"/>
    <w:rsid w:val="00135B75"/>
    <w:rsid w:val="001430FF"/>
    <w:rsid w:val="00146593"/>
    <w:rsid w:val="00151636"/>
    <w:rsid w:val="00155701"/>
    <w:rsid w:val="00157FB2"/>
    <w:rsid w:val="00175916"/>
    <w:rsid w:val="00180AC8"/>
    <w:rsid w:val="00183971"/>
    <w:rsid w:val="0018455C"/>
    <w:rsid w:val="00185CC6"/>
    <w:rsid w:val="0018651D"/>
    <w:rsid w:val="001872AC"/>
    <w:rsid w:val="001A298A"/>
    <w:rsid w:val="001B2108"/>
    <w:rsid w:val="001B60D0"/>
    <w:rsid w:val="001C578E"/>
    <w:rsid w:val="001D19B3"/>
    <w:rsid w:val="001E03AD"/>
    <w:rsid w:val="001F1F4E"/>
    <w:rsid w:val="001F2672"/>
    <w:rsid w:val="001F5053"/>
    <w:rsid w:val="002024F1"/>
    <w:rsid w:val="00217722"/>
    <w:rsid w:val="00244262"/>
    <w:rsid w:val="00244938"/>
    <w:rsid w:val="00257AE1"/>
    <w:rsid w:val="00267AA8"/>
    <w:rsid w:val="00273F00"/>
    <w:rsid w:val="00275D71"/>
    <w:rsid w:val="00281189"/>
    <w:rsid w:val="00283BE0"/>
    <w:rsid w:val="002857C3"/>
    <w:rsid w:val="0028783B"/>
    <w:rsid w:val="00291597"/>
    <w:rsid w:val="00293D53"/>
    <w:rsid w:val="00297359"/>
    <w:rsid w:val="002B4161"/>
    <w:rsid w:val="002B47BA"/>
    <w:rsid w:val="002C6975"/>
    <w:rsid w:val="002D3868"/>
    <w:rsid w:val="002E2DA0"/>
    <w:rsid w:val="002E61CA"/>
    <w:rsid w:val="002F73C4"/>
    <w:rsid w:val="0031054B"/>
    <w:rsid w:val="00321981"/>
    <w:rsid w:val="00322655"/>
    <w:rsid w:val="00331136"/>
    <w:rsid w:val="003355D1"/>
    <w:rsid w:val="0034329C"/>
    <w:rsid w:val="0034547A"/>
    <w:rsid w:val="003455F0"/>
    <w:rsid w:val="00347700"/>
    <w:rsid w:val="00352325"/>
    <w:rsid w:val="003554D1"/>
    <w:rsid w:val="003604FA"/>
    <w:rsid w:val="0036420D"/>
    <w:rsid w:val="003672E4"/>
    <w:rsid w:val="003730EA"/>
    <w:rsid w:val="003758F5"/>
    <w:rsid w:val="003973DA"/>
    <w:rsid w:val="003A1E4B"/>
    <w:rsid w:val="003A3AFC"/>
    <w:rsid w:val="003A4FCA"/>
    <w:rsid w:val="003B7DDE"/>
    <w:rsid w:val="003D506F"/>
    <w:rsid w:val="003E131E"/>
    <w:rsid w:val="003E3370"/>
    <w:rsid w:val="003E37A6"/>
    <w:rsid w:val="003F62AC"/>
    <w:rsid w:val="003F7EA9"/>
    <w:rsid w:val="00404D1D"/>
    <w:rsid w:val="00404EB0"/>
    <w:rsid w:val="00414451"/>
    <w:rsid w:val="004161F3"/>
    <w:rsid w:val="00422BF2"/>
    <w:rsid w:val="00426612"/>
    <w:rsid w:val="00446E35"/>
    <w:rsid w:val="004471BD"/>
    <w:rsid w:val="00456A59"/>
    <w:rsid w:val="00460885"/>
    <w:rsid w:val="004631D2"/>
    <w:rsid w:val="00463B93"/>
    <w:rsid w:val="004672CE"/>
    <w:rsid w:val="0047105B"/>
    <w:rsid w:val="00471D33"/>
    <w:rsid w:val="0047204B"/>
    <w:rsid w:val="00481A66"/>
    <w:rsid w:val="004A7AAB"/>
    <w:rsid w:val="004A7FE1"/>
    <w:rsid w:val="004C6D30"/>
    <w:rsid w:val="004E08E5"/>
    <w:rsid w:val="004F07B9"/>
    <w:rsid w:val="004F6B04"/>
    <w:rsid w:val="00500A57"/>
    <w:rsid w:val="005042FF"/>
    <w:rsid w:val="00505C9A"/>
    <w:rsid w:val="00506D0D"/>
    <w:rsid w:val="0051140E"/>
    <w:rsid w:val="005150CB"/>
    <w:rsid w:val="005202BD"/>
    <w:rsid w:val="005356E8"/>
    <w:rsid w:val="00540198"/>
    <w:rsid w:val="005561DC"/>
    <w:rsid w:val="00562DC9"/>
    <w:rsid w:val="00563B9B"/>
    <w:rsid w:val="005763EB"/>
    <w:rsid w:val="0058326F"/>
    <w:rsid w:val="005871FF"/>
    <w:rsid w:val="00593742"/>
    <w:rsid w:val="005A3C89"/>
    <w:rsid w:val="005A46AF"/>
    <w:rsid w:val="005A6022"/>
    <w:rsid w:val="005B3883"/>
    <w:rsid w:val="005C0850"/>
    <w:rsid w:val="005C6EF2"/>
    <w:rsid w:val="005D497F"/>
    <w:rsid w:val="005E05FF"/>
    <w:rsid w:val="005F7243"/>
    <w:rsid w:val="00600931"/>
    <w:rsid w:val="00603D10"/>
    <w:rsid w:val="006161CD"/>
    <w:rsid w:val="0062412C"/>
    <w:rsid w:val="00631F61"/>
    <w:rsid w:val="006513F3"/>
    <w:rsid w:val="00652740"/>
    <w:rsid w:val="00656541"/>
    <w:rsid w:val="00670BF6"/>
    <w:rsid w:val="00671A12"/>
    <w:rsid w:val="00671DD6"/>
    <w:rsid w:val="00672BFD"/>
    <w:rsid w:val="006733F5"/>
    <w:rsid w:val="0067379F"/>
    <w:rsid w:val="00685679"/>
    <w:rsid w:val="006938D4"/>
    <w:rsid w:val="00697A4F"/>
    <w:rsid w:val="006A12E8"/>
    <w:rsid w:val="006A2B1D"/>
    <w:rsid w:val="006B0109"/>
    <w:rsid w:val="006B0AD2"/>
    <w:rsid w:val="006B2EC4"/>
    <w:rsid w:val="006D01A1"/>
    <w:rsid w:val="006D2A90"/>
    <w:rsid w:val="006D307C"/>
    <w:rsid w:val="006D31C2"/>
    <w:rsid w:val="006D7B5C"/>
    <w:rsid w:val="006E3D6C"/>
    <w:rsid w:val="006E4B84"/>
    <w:rsid w:val="006F2642"/>
    <w:rsid w:val="006F3153"/>
    <w:rsid w:val="006F6CD4"/>
    <w:rsid w:val="006F7653"/>
    <w:rsid w:val="0070717A"/>
    <w:rsid w:val="0071674F"/>
    <w:rsid w:val="00720F59"/>
    <w:rsid w:val="00737119"/>
    <w:rsid w:val="00747739"/>
    <w:rsid w:val="00750254"/>
    <w:rsid w:val="00750BBF"/>
    <w:rsid w:val="007608A1"/>
    <w:rsid w:val="007728D2"/>
    <w:rsid w:val="00775802"/>
    <w:rsid w:val="00787590"/>
    <w:rsid w:val="0079533E"/>
    <w:rsid w:val="00795491"/>
    <w:rsid w:val="007A3649"/>
    <w:rsid w:val="007A4248"/>
    <w:rsid w:val="007B207F"/>
    <w:rsid w:val="007B3011"/>
    <w:rsid w:val="007B521E"/>
    <w:rsid w:val="007D21D5"/>
    <w:rsid w:val="007E4333"/>
    <w:rsid w:val="007E7E7E"/>
    <w:rsid w:val="007F344F"/>
    <w:rsid w:val="007F7E93"/>
    <w:rsid w:val="00815992"/>
    <w:rsid w:val="00815C1E"/>
    <w:rsid w:val="008256CB"/>
    <w:rsid w:val="00844C81"/>
    <w:rsid w:val="008515D1"/>
    <w:rsid w:val="00851E08"/>
    <w:rsid w:val="0087566D"/>
    <w:rsid w:val="0087725F"/>
    <w:rsid w:val="008829D2"/>
    <w:rsid w:val="00886255"/>
    <w:rsid w:val="00896D6C"/>
    <w:rsid w:val="008A64FF"/>
    <w:rsid w:val="008A6B8B"/>
    <w:rsid w:val="008B022B"/>
    <w:rsid w:val="008B25CD"/>
    <w:rsid w:val="008B2BFA"/>
    <w:rsid w:val="008B3F9D"/>
    <w:rsid w:val="008C0429"/>
    <w:rsid w:val="008D070E"/>
    <w:rsid w:val="008D5BA6"/>
    <w:rsid w:val="008D6777"/>
    <w:rsid w:val="008D7AB2"/>
    <w:rsid w:val="008E0ACC"/>
    <w:rsid w:val="008E1604"/>
    <w:rsid w:val="008F6330"/>
    <w:rsid w:val="0090636F"/>
    <w:rsid w:val="00914DD8"/>
    <w:rsid w:val="00915711"/>
    <w:rsid w:val="00916ADE"/>
    <w:rsid w:val="00927488"/>
    <w:rsid w:val="00930FB0"/>
    <w:rsid w:val="009339CB"/>
    <w:rsid w:val="009379FD"/>
    <w:rsid w:val="00951AE2"/>
    <w:rsid w:val="009538D3"/>
    <w:rsid w:val="009546F6"/>
    <w:rsid w:val="00963CC8"/>
    <w:rsid w:val="00966994"/>
    <w:rsid w:val="009708BD"/>
    <w:rsid w:val="009743FF"/>
    <w:rsid w:val="00982E35"/>
    <w:rsid w:val="00984F15"/>
    <w:rsid w:val="00987E8B"/>
    <w:rsid w:val="00990A3E"/>
    <w:rsid w:val="009916BE"/>
    <w:rsid w:val="009B0394"/>
    <w:rsid w:val="009B2B38"/>
    <w:rsid w:val="009C22A9"/>
    <w:rsid w:val="009C4ACE"/>
    <w:rsid w:val="009C5CA1"/>
    <w:rsid w:val="009D3712"/>
    <w:rsid w:val="009D755A"/>
    <w:rsid w:val="009E1BE1"/>
    <w:rsid w:val="009E7F9F"/>
    <w:rsid w:val="009F2B62"/>
    <w:rsid w:val="009F3CBE"/>
    <w:rsid w:val="009F43C2"/>
    <w:rsid w:val="00A01EA1"/>
    <w:rsid w:val="00A05626"/>
    <w:rsid w:val="00A064DA"/>
    <w:rsid w:val="00A2033E"/>
    <w:rsid w:val="00A21EE3"/>
    <w:rsid w:val="00A258D5"/>
    <w:rsid w:val="00A355BF"/>
    <w:rsid w:val="00A35E61"/>
    <w:rsid w:val="00A65B5C"/>
    <w:rsid w:val="00A7184E"/>
    <w:rsid w:val="00A748EE"/>
    <w:rsid w:val="00A80458"/>
    <w:rsid w:val="00A90ED9"/>
    <w:rsid w:val="00AB1B65"/>
    <w:rsid w:val="00AB27BB"/>
    <w:rsid w:val="00AB2AC4"/>
    <w:rsid w:val="00AB4D04"/>
    <w:rsid w:val="00AB634D"/>
    <w:rsid w:val="00AB6F51"/>
    <w:rsid w:val="00AC0D0E"/>
    <w:rsid w:val="00AC36DB"/>
    <w:rsid w:val="00AC3A0A"/>
    <w:rsid w:val="00AD0497"/>
    <w:rsid w:val="00AD24DF"/>
    <w:rsid w:val="00AD2E8A"/>
    <w:rsid w:val="00AE23A7"/>
    <w:rsid w:val="00AE30B4"/>
    <w:rsid w:val="00AE5F6D"/>
    <w:rsid w:val="00AF1414"/>
    <w:rsid w:val="00AF378C"/>
    <w:rsid w:val="00AF6048"/>
    <w:rsid w:val="00AF7687"/>
    <w:rsid w:val="00B004A0"/>
    <w:rsid w:val="00B0142C"/>
    <w:rsid w:val="00B043DF"/>
    <w:rsid w:val="00B05F1F"/>
    <w:rsid w:val="00B13E1C"/>
    <w:rsid w:val="00B166D9"/>
    <w:rsid w:val="00B16CDD"/>
    <w:rsid w:val="00B349E0"/>
    <w:rsid w:val="00B35104"/>
    <w:rsid w:val="00B4566A"/>
    <w:rsid w:val="00B50F03"/>
    <w:rsid w:val="00B5684B"/>
    <w:rsid w:val="00B60E90"/>
    <w:rsid w:val="00B67631"/>
    <w:rsid w:val="00B67BE0"/>
    <w:rsid w:val="00B70469"/>
    <w:rsid w:val="00B709A5"/>
    <w:rsid w:val="00B7723E"/>
    <w:rsid w:val="00B862B5"/>
    <w:rsid w:val="00B866DF"/>
    <w:rsid w:val="00B915BF"/>
    <w:rsid w:val="00BC03DB"/>
    <w:rsid w:val="00BC1DC4"/>
    <w:rsid w:val="00BD2101"/>
    <w:rsid w:val="00BD5DCC"/>
    <w:rsid w:val="00BD627E"/>
    <w:rsid w:val="00BE08C4"/>
    <w:rsid w:val="00BE7E9A"/>
    <w:rsid w:val="00BF0B61"/>
    <w:rsid w:val="00BF0C67"/>
    <w:rsid w:val="00C031CE"/>
    <w:rsid w:val="00C113F0"/>
    <w:rsid w:val="00C31325"/>
    <w:rsid w:val="00C3681A"/>
    <w:rsid w:val="00C3735F"/>
    <w:rsid w:val="00C458B1"/>
    <w:rsid w:val="00C5473B"/>
    <w:rsid w:val="00C66439"/>
    <w:rsid w:val="00C7218A"/>
    <w:rsid w:val="00CA445A"/>
    <w:rsid w:val="00CB03C4"/>
    <w:rsid w:val="00CC245C"/>
    <w:rsid w:val="00CC4C28"/>
    <w:rsid w:val="00CE08FD"/>
    <w:rsid w:val="00CE1E53"/>
    <w:rsid w:val="00CE2272"/>
    <w:rsid w:val="00CE4043"/>
    <w:rsid w:val="00CE5FEF"/>
    <w:rsid w:val="00CE698E"/>
    <w:rsid w:val="00CF3B9E"/>
    <w:rsid w:val="00CF3C40"/>
    <w:rsid w:val="00D0187B"/>
    <w:rsid w:val="00D068E9"/>
    <w:rsid w:val="00D16554"/>
    <w:rsid w:val="00D224E2"/>
    <w:rsid w:val="00D30C52"/>
    <w:rsid w:val="00D40D9C"/>
    <w:rsid w:val="00D43B4C"/>
    <w:rsid w:val="00D4581C"/>
    <w:rsid w:val="00D46CEE"/>
    <w:rsid w:val="00D51A77"/>
    <w:rsid w:val="00D52DAD"/>
    <w:rsid w:val="00D618AF"/>
    <w:rsid w:val="00D7505E"/>
    <w:rsid w:val="00D82CB3"/>
    <w:rsid w:val="00D84B07"/>
    <w:rsid w:val="00D92A83"/>
    <w:rsid w:val="00D93BDD"/>
    <w:rsid w:val="00DA3930"/>
    <w:rsid w:val="00DA3F90"/>
    <w:rsid w:val="00DB135E"/>
    <w:rsid w:val="00DC3B9F"/>
    <w:rsid w:val="00DC5E17"/>
    <w:rsid w:val="00DC5F9F"/>
    <w:rsid w:val="00DD23BE"/>
    <w:rsid w:val="00DD51BD"/>
    <w:rsid w:val="00DE0424"/>
    <w:rsid w:val="00DE4A83"/>
    <w:rsid w:val="00DE6DA5"/>
    <w:rsid w:val="00E04CDC"/>
    <w:rsid w:val="00E169F0"/>
    <w:rsid w:val="00E20CFC"/>
    <w:rsid w:val="00E221FB"/>
    <w:rsid w:val="00E26609"/>
    <w:rsid w:val="00E27A63"/>
    <w:rsid w:val="00E309CA"/>
    <w:rsid w:val="00E34D2E"/>
    <w:rsid w:val="00E37973"/>
    <w:rsid w:val="00E41A55"/>
    <w:rsid w:val="00E4513B"/>
    <w:rsid w:val="00E553DD"/>
    <w:rsid w:val="00E7594A"/>
    <w:rsid w:val="00E82E01"/>
    <w:rsid w:val="00E84FB8"/>
    <w:rsid w:val="00E86174"/>
    <w:rsid w:val="00E867C4"/>
    <w:rsid w:val="00E97067"/>
    <w:rsid w:val="00EA09FE"/>
    <w:rsid w:val="00EA20A1"/>
    <w:rsid w:val="00EA44D7"/>
    <w:rsid w:val="00EB2E9C"/>
    <w:rsid w:val="00EB6CF1"/>
    <w:rsid w:val="00EC0D18"/>
    <w:rsid w:val="00EC4509"/>
    <w:rsid w:val="00ED0926"/>
    <w:rsid w:val="00ED61C9"/>
    <w:rsid w:val="00ED6EF8"/>
    <w:rsid w:val="00EE2ABF"/>
    <w:rsid w:val="00EF17CA"/>
    <w:rsid w:val="00EF3DF2"/>
    <w:rsid w:val="00F10E64"/>
    <w:rsid w:val="00F11B87"/>
    <w:rsid w:val="00F25D24"/>
    <w:rsid w:val="00F31FEA"/>
    <w:rsid w:val="00F325EA"/>
    <w:rsid w:val="00F336FF"/>
    <w:rsid w:val="00F419A2"/>
    <w:rsid w:val="00F437D9"/>
    <w:rsid w:val="00F46DD2"/>
    <w:rsid w:val="00F6684C"/>
    <w:rsid w:val="00F7382F"/>
    <w:rsid w:val="00F91BB9"/>
    <w:rsid w:val="00F92DD2"/>
    <w:rsid w:val="00F960B0"/>
    <w:rsid w:val="00FA6E49"/>
    <w:rsid w:val="00FB1B17"/>
    <w:rsid w:val="00FB2E6B"/>
    <w:rsid w:val="00FB3260"/>
    <w:rsid w:val="00FB328C"/>
    <w:rsid w:val="00FB6448"/>
    <w:rsid w:val="00FC2A83"/>
    <w:rsid w:val="00FC79B0"/>
    <w:rsid w:val="00FD095E"/>
    <w:rsid w:val="00FD3BB9"/>
    <w:rsid w:val="00FD79B2"/>
    <w:rsid w:val="00FE17A3"/>
    <w:rsid w:val="00FE360E"/>
    <w:rsid w:val="00FE4499"/>
    <w:rsid w:val="00FE75E3"/>
    <w:rsid w:val="00FF7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696AADF"/>
  <w15:docId w15:val="{2343B10B-5741-4490-8A5A-8F7FFDE1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916BE"/>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 w:type="paragraph" w:styleId="NormaaliWWW">
    <w:name w:val="Normal (Web)"/>
    <w:basedOn w:val="Normaali"/>
    <w:uiPriority w:val="99"/>
    <w:unhideWhenUsed/>
    <w:rsid w:val="00CE5FEF"/>
    <w:pPr>
      <w:spacing w:before="100" w:beforeAutospacing="1" w:after="100" w:afterAutospacing="1"/>
    </w:pPr>
    <w:rPr>
      <w:rFonts w:ascii="Times New Roman" w:hAnsi="Times New Roman"/>
      <w:sz w:val="24"/>
      <w:szCs w:val="24"/>
    </w:rPr>
  </w:style>
  <w:style w:type="character" w:styleId="Kommentinviite">
    <w:name w:val="annotation reference"/>
    <w:basedOn w:val="Kappaleenoletusfontti"/>
    <w:semiHidden/>
    <w:unhideWhenUsed/>
    <w:rsid w:val="00AB634D"/>
    <w:rPr>
      <w:sz w:val="16"/>
      <w:szCs w:val="16"/>
    </w:rPr>
  </w:style>
  <w:style w:type="paragraph" w:styleId="Kommentinteksti">
    <w:name w:val="annotation text"/>
    <w:basedOn w:val="Normaali"/>
    <w:link w:val="KommentintekstiChar"/>
    <w:semiHidden/>
    <w:unhideWhenUsed/>
    <w:rsid w:val="00AB634D"/>
    <w:rPr>
      <w:sz w:val="20"/>
      <w:szCs w:val="20"/>
    </w:rPr>
  </w:style>
  <w:style w:type="character" w:customStyle="1" w:styleId="KommentintekstiChar">
    <w:name w:val="Kommentin teksti Char"/>
    <w:basedOn w:val="Kappaleenoletusfontti"/>
    <w:link w:val="Kommentinteksti"/>
    <w:semiHidden/>
    <w:rsid w:val="00AB634D"/>
    <w:rPr>
      <w:sz w:val="20"/>
      <w:szCs w:val="20"/>
    </w:rPr>
  </w:style>
  <w:style w:type="paragraph" w:styleId="Kommentinotsikko">
    <w:name w:val="annotation subject"/>
    <w:basedOn w:val="Kommentinteksti"/>
    <w:next w:val="Kommentinteksti"/>
    <w:link w:val="KommentinotsikkoChar"/>
    <w:semiHidden/>
    <w:unhideWhenUsed/>
    <w:rsid w:val="00AB634D"/>
    <w:rPr>
      <w:b/>
      <w:bCs/>
    </w:rPr>
  </w:style>
  <w:style w:type="character" w:customStyle="1" w:styleId="KommentinotsikkoChar">
    <w:name w:val="Kommentin otsikko Char"/>
    <w:basedOn w:val="KommentintekstiChar"/>
    <w:link w:val="Kommentinotsikko"/>
    <w:semiHidden/>
    <w:rsid w:val="00AB63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rveyskyla.fi"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erveyskyla.fi/kirjau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0.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Ohjeet\Potilasohje%20&#8211;%20Kopio.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30f1dd9ed70348801d98782b0c3a6b9c">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d62026356b8a29ad63adcdcb2dcb63ae"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Tiedostotunnisteen arvo" ma:description="Tälle kohteelle määritetyn tiedostotunnisteen arvo." ma:internalName="_dlc_DocId" ma:readOnly="true">
      <xsd:simpleType>
        <xsd:restriction base="dms:Text"/>
      </xsd:simpleType>
    </xsd:element>
    <xsd:element name="_dlc_DocIdUrl" ma:index="25"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e7d6957-b623-48c5-941b-77be73948d87" ContentTypeId="0x010100E993358E494F344F8D6048E76D09AF021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jentin_x0020_hyväksyjä xmlns="0af04246-5dcb-4e38-b8a1-4adaeb368127">
      <UserInfo>
        <DisplayName>i:0#.w|oysnet\tenhunol</DisplayName>
        <AccountId>2105</AccountId>
        <AccountType/>
      </UserInfo>
    </Dokumjentin_x0020_hyväksyjä>
    <DokumenttienJarjestysnro xmlns="d3e50268-7799-48af-83c3-9a9b063078bc" xsi:nil="true"/>
    <pa7e7d0fcfad4aa78a62dd1f52bdaa2b xmlns="d3e50268-7799-48af-83c3-9a9b063078bc">
      <Terms xmlns="http://schemas.microsoft.com/office/infopath/2007/PartnerControls"/>
    </pa7e7d0fcfad4aa78a62dd1f52bdaa2b>
    <p29133bec810493ea0a0db9a40008070 xmlns="d3e50268-7799-48af-83c3-9a9b063078bc">
      <Terms xmlns="http://schemas.microsoft.com/office/infopath/2007/PartnerControls"/>
    </p29133bec810493ea0a0db9a40008070>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_dlc_DocId xmlns="d3e50268-7799-48af-83c3-9a9b063078bc">MUAVRSSTWASF-711265460-422</_dlc_DocId>
    <Dokumentin_x0020_sisällöstä_x0020_vastaava_x0028_t_x0029__x0020__x002f__x0020_asiantuntija_x0028_t_x0029_ xmlns="0af04246-5dcb-4e38-b8a1-4adaeb368127">
      <UserInfo>
        <DisplayName>i:0#.w|oysnet\tenhunol</DisplayName>
        <AccountId>2105</AccountId>
        <AccountType/>
      </UserInfo>
      <UserInfo>
        <DisplayName>i:0#.w|oysnet\kivirima</DisplayName>
        <AccountId>534</AccountId>
        <AccountType/>
      </UserInfo>
    </Dokumentin_x0020_sisällöstä_x0020_vastaava_x0028_t_x0029__x0020__x002f__x0020_asiantuntija_x0028_t_x0029_>
    <TaxCatchAll xmlns="d3e50268-7799-48af-83c3-9a9b063078bc">
      <Value>46</Value>
      <Value>492</Value>
      <Value>507</Value>
      <Value>2</Value>
      <Value>3</Value>
    </TaxCatchAll>
    <bed6187e51e544269109ff5c30eb1037 xmlns="d3e50268-7799-48af-83c3-9a9b063078bc">
      <Terms xmlns="http://schemas.microsoft.com/office/infopath/2007/PartnerControls"/>
    </bed6187e51e544269109ff5c30eb1037>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dcbfe2a265e14726b4e3bf442009874f xmlns="d3e50268-7799-48af-83c3-9a9b063078bc">
      <Terms xmlns="http://schemas.microsoft.com/office/infopath/2007/PartnerControls"/>
    </dcbfe2a265e14726b4e3bf442009874f>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Julkaise_x0020_internetissä xmlns="d3e50268-7799-48af-83c3-9a9b063078bc">true</Julkaise_x0020_internetissä>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Syöpätaudit</TermName>
          <TermId xmlns="http://schemas.microsoft.com/office/infopath/2007/PartnerControls">92dbdc84-d308-4bfd-a1cf-7ae74f873f55</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Syöpä- ja veritautien avohoito</TermName>
          <TermId xmlns="http://schemas.microsoft.com/office/infopath/2007/PartnerControls">3bb6fee9-8eeb-4676-a41f-90512ddff07c</TermId>
        </TermInfo>
      </Terms>
    </bad6acabb1c24909a1a688c49f883f4d>
    <_dlc_DocIdPersistId xmlns="d3e50268-7799-48af-83c3-9a9b063078bc">true</_dlc_DocIdPersistId>
    <Julkaise_x0020_intranetissa xmlns="d3e50268-7799-48af-83c3-9a9b063078bc">true</Julkaise_x0020_intranetissa>
    <k4e9121687cc4b56965762a7477201cc xmlns="d3e50268-7799-48af-83c3-9a9b063078bc">
      <Terms xmlns="http://schemas.microsoft.com/office/infopath/2007/PartnerControls"/>
    </k4e9121687cc4b56965762a7477201cc>
    <Julkisuus xmlns="d3e50268-7799-48af-83c3-9a9b063078bc">Julkinen</Julkisuus>
    <_dlc_DocIdUrl xmlns="d3e50268-7799-48af-83c3-9a9b063078bc">
      <Url>https://internet.oysnet.ppshp.fi/dokumentit/_layouts/15/DocIdRedir.aspx?ID=MUAVRSSTWASF-711265460-422</Url>
      <Description>MUAVRSSTWASF-711265460-422</Description>
    </_dlc_DocIdUrl>
    <Viittaus_x0020_aiempaan_x0020_dokumentaatioon xmlns="d3e50268-7799-48af-83c3-9a9b063078bc">
      <Url xsi:nil="true"/>
      <Description xsi:nil="true"/>
    </Viittaus_x0020_aiempaan_x0020_dokumentaatioon>
    <Language xmlns="http://schemas.microsoft.com/sharepoint/v3">suomi (Suomi)</Language>
    <dcbcdd319c9d484f9dc5161892e5c0c3 xmlns="d3e50268-7799-48af-83c3-9a9b063078bc">
      <Terms xmlns="http://schemas.microsoft.com/office/infopath/2007/PartnerControls"/>
    </dcbcdd319c9d484f9dc5161892e5c0c3>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Syöpä- ja veritautien avohoito</TermName>
          <TermId xmlns="http://schemas.microsoft.com/office/infopath/2007/PartnerControls">3bb6fee9-8eeb-4676-a41f-90512ddff07c</TermId>
        </TermInfo>
      </Terms>
    </p1983d610e0d4731a3788cc4c5855e1b>
    <Julkaistu_x0020_intranetiin xmlns="d3e50268-7799-48af-83c3-9a9b063078bc">false</Julkaistu_x0020_intranetiin>
    <Julkaistu_x0020_internetiin xmlns="d3e50268-7799-48af-83c3-9a9b063078bc">false</Julkaistu_x0020_internetiin>
  </documentManagement>
</p:properties>
</file>

<file path=customXml/item6.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489130A-7D9F-4266-8601-B631213E921C}"/>
</file>

<file path=customXml/itemProps2.xml><?xml version="1.0" encoding="utf-8"?>
<ds:datastoreItem xmlns:ds="http://schemas.openxmlformats.org/officeDocument/2006/customXml" ds:itemID="{79688FC0-AB7E-42FE-A2C3-1A9F65DECA7B}">
  <ds:schemaRefs>
    <ds:schemaRef ds:uri="Microsoft.SharePoint.Taxonomy.ContentTypeSync"/>
  </ds:schemaRefs>
</ds:datastoreItem>
</file>

<file path=customXml/itemProps3.xml><?xml version="1.0" encoding="utf-8"?>
<ds:datastoreItem xmlns:ds="http://schemas.openxmlformats.org/officeDocument/2006/customXml" ds:itemID="{55F0AFA6-6CF4-43D4-BEBF-9CA39C03D8D8}">
  <ds:schemaRefs>
    <ds:schemaRef ds:uri="http://schemas.microsoft.com/sharepoint/events"/>
  </ds:schemaRefs>
</ds:datastoreItem>
</file>

<file path=customXml/itemProps4.xml><?xml version="1.0" encoding="utf-8"?>
<ds:datastoreItem xmlns:ds="http://schemas.openxmlformats.org/officeDocument/2006/customXml" ds:itemID="{97E078F5-F564-4FC5-99C3-154E33B42441}">
  <ds:schemaRefs>
    <ds:schemaRef ds:uri="http://schemas.microsoft.com/sharepoint/v3/contenttype/forms"/>
  </ds:schemaRefs>
</ds:datastoreItem>
</file>

<file path=customXml/itemProps5.xml><?xml version="1.0" encoding="utf-8"?>
<ds:datastoreItem xmlns:ds="http://schemas.openxmlformats.org/officeDocument/2006/customXml" ds:itemID="{99F17E46-CD87-45B9-8A73-33A2B3A0E140}">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d3e50268-7799-48af-83c3-9a9b063078bc"/>
    <ds:schemaRef ds:uri="0af04246-5dcb-4e38-b8a1-4adaeb368127"/>
    <ds:schemaRef ds:uri="http://www.w3.org/XML/1998/namespace"/>
  </ds:schemaRefs>
</ds:datastoreItem>
</file>

<file path=customXml/itemProps6.xml><?xml version="1.0" encoding="utf-8"?>
<ds:datastoreItem xmlns:ds="http://schemas.openxmlformats.org/officeDocument/2006/customXml" ds:itemID="{AF204BC1-5AB0-407B-9999-6BB559FF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Potilasohje – Kopio.dotm</Template>
  <TotalTime>1</TotalTime>
  <Pages>7</Pages>
  <Words>1145</Words>
  <Characters>9788</Characters>
  <Application>Microsoft Office Word</Application>
  <DocSecurity>4</DocSecurity>
  <Lines>81</Lines>
  <Paragraphs>21</Paragraphs>
  <ScaleCrop>false</ScaleCrop>
  <HeadingPairs>
    <vt:vector size="2" baseType="variant">
      <vt:variant>
        <vt:lpstr>Otsikko</vt:lpstr>
      </vt:variant>
      <vt:variant>
        <vt:i4>1</vt:i4>
      </vt:variant>
    </vt:vector>
  </HeadingPairs>
  <TitlesOfParts>
    <vt:vector size="1" baseType="lpstr">
      <vt:lpstr>Solunsalpaajahoitoa saavalle potilaalle</vt:lpstr>
    </vt:vector>
  </TitlesOfParts>
  <Company>ppshp</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Immunologista hoitoa saavan potilasohje</dc:title>
  <dc:creator>Kälkäjä Maria</dc:creator>
  <cp:keywords/>
  <cp:lastModifiedBy>Kivirinta Marika</cp:lastModifiedBy>
  <cp:revision>2</cp:revision>
  <cp:lastPrinted>2023-05-11T09:51:00Z</cp:lastPrinted>
  <dcterms:created xsi:type="dcterms:W3CDTF">2023-09-12T06:38:00Z</dcterms:created>
  <dcterms:modified xsi:type="dcterms:W3CDTF">2023-09-12T06:38:00Z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der">
    <vt:r8>318900</vt:r8>
  </property>
  <property fmtid="{D5CDD505-2E9C-101B-9397-08002B2CF9AE}" pid="4" name="xd_ProgID">
    <vt:lpwstr/>
  </property>
  <property fmtid="{D5CDD505-2E9C-101B-9397-08002B2CF9AE}" pid="5" name="ContentTypeId">
    <vt:lpwstr>0x010100E993358E494F344F8D6048E76D09AF0210001280EA27BDC86945A47177C07CB442D0</vt:lpwstr>
  </property>
  <property fmtid="{D5CDD505-2E9C-101B-9397-08002B2CF9AE}" pid="6" name="Kohdeorganisaatio">
    <vt:lpwstr>507;#Syöpä- ja veritautien avohoito|3bb6fee9-8eeb-4676-a41f-90512ddff07c</vt:lpwstr>
  </property>
  <property fmtid="{D5CDD505-2E9C-101B-9397-08002B2CF9AE}" pid="7" name="TemplateUrl">
    <vt:lpwstr/>
  </property>
  <property fmtid="{D5CDD505-2E9C-101B-9397-08002B2CF9AE}" pid="8" name="Hoitotyön toiminnot">
    <vt:lpwstr/>
  </property>
  <property fmtid="{D5CDD505-2E9C-101B-9397-08002B2CF9AE}" pid="9" name="Potilasohje (sisältötyypin metatieto)">
    <vt:lpwstr>46;#Lähetetään myös e-kirjeenä|4ab2959f-3c3b-4e70-8717-2496364b7298</vt:lpwstr>
  </property>
  <property fmtid="{D5CDD505-2E9C-101B-9397-08002B2CF9AE}" pid="10" name="_dlc_DocIdItemGuid">
    <vt:lpwstr>cbd3eacc-d65c-4a73-9d9c-1cae29ff9d22</vt:lpwstr>
  </property>
  <property fmtid="{D5CDD505-2E9C-101B-9397-08002B2CF9AE}" pid="11" name="Erikoisala">
    <vt:lpwstr>492;#Syöpätaudit|92dbdc84-d308-4bfd-a1cf-7ae74f873f55</vt:lpwstr>
  </property>
  <property fmtid="{D5CDD505-2E9C-101B-9397-08002B2CF9AE}" pid="12" name="Organisaatiotiedon tarkennus toiminnan mukaan">
    <vt:lpwstr/>
  </property>
  <property fmtid="{D5CDD505-2E9C-101B-9397-08002B2CF9AE}" pid="13" name="Kriisiviestintä">
    <vt:lpwstr/>
  </property>
  <property fmtid="{D5CDD505-2E9C-101B-9397-08002B2CF9AE}" pid="14" name="Kuvantamisen ohjeen tutkimusryhmät (sisältötyypin metatieto)">
    <vt:lpwstr/>
  </property>
  <property fmtid="{D5CDD505-2E9C-101B-9397-08002B2CF9AE}" pid="15" name="Toiminnanohjauskäsikirja">
    <vt:lpwstr>3;#Ei ole toimintakäsikirjaa|ed0127a7-f4bb-4299-8de4-a0fcecf35ff1</vt:lpwstr>
  </property>
  <property fmtid="{D5CDD505-2E9C-101B-9397-08002B2CF9AE}" pid="16" name="Organisaatiotieto">
    <vt:lpwstr>507;#Syöpä- ja veritautien avohoito|3bb6fee9-8eeb-4676-a41f-90512ddff07c</vt:lpwstr>
  </property>
  <property fmtid="{D5CDD505-2E9C-101B-9397-08002B2CF9AE}" pid="17" name="Toimenpidekoodit">
    <vt:lpwstr/>
  </property>
  <property fmtid="{D5CDD505-2E9C-101B-9397-08002B2CF9AE}" pid="18" name="Kohde- / työntekijäryhmä">
    <vt:lpwstr>2;#Kaikki henkilöt|31fa67c4-be81-468b-a947-7b6ec584393e</vt:lpwstr>
  </property>
  <property fmtid="{D5CDD505-2E9C-101B-9397-08002B2CF9AE}" pid="19" name="xd_Signature">
    <vt:bool>false</vt:bool>
  </property>
  <property fmtid="{D5CDD505-2E9C-101B-9397-08002B2CF9AE}" pid="20" name="MEO">
    <vt:lpwstr/>
  </property>
  <property fmtid="{D5CDD505-2E9C-101B-9397-08002B2CF9AE}" pid="21" name="SharedWithUsers">
    <vt:lpwstr/>
  </property>
  <property fmtid="{D5CDD505-2E9C-101B-9397-08002B2CF9AE}" pid="23" name="TaxKeywordTaxHTField">
    <vt:lpwstr/>
  </property>
</Properties>
</file>